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8058">
      <w:bookmarkStart w:id="0" w:name="_GoBack"/>
      <w:bookmarkEnd w:id="0"/>
      <w:r>
        <w:rPr>
          <w:rFonts w:hint="eastAsia"/>
          <w:sz w:val="28"/>
          <w:szCs w:val="28"/>
        </w:rPr>
        <w:t xml:space="preserve"> </w:t>
      </w:r>
      <w:ins w:id="0" w:author="王宇" w:date="2024-11-22T09:14:46Z">
        <w:r>
          <w:rPr>
            <w:rFonts w:hint="eastAsia"/>
            <w:sz w:val="28"/>
            <w:szCs w:val="28"/>
            <w:lang w:val="en-US" w:eastAsia="zh-CN"/>
          </w:rPr>
          <w:t xml:space="preserve"> </w:t>
        </w:r>
      </w:ins>
      <w:ins w:id="1" w:author="王宇" w:date="2024-11-22T09:14:47Z">
        <w:r>
          <w:rPr>
            <w:rFonts w:hint="eastAsia"/>
            <w:sz w:val="28"/>
            <w:szCs w:val="28"/>
            <w:lang w:val="en-US" w:eastAsia="zh-CN"/>
          </w:rPr>
          <w:t xml:space="preserve">         </w:t>
        </w:r>
      </w:ins>
      <w:ins w:id="2" w:author="王宇" w:date="2024-11-22T09:14:48Z">
        <w:r>
          <w:rPr>
            <w:rFonts w:hint="eastAsia"/>
            <w:sz w:val="28"/>
            <w:szCs w:val="28"/>
            <w:lang w:val="en-US" w:eastAsia="zh-CN"/>
          </w:rPr>
          <w:t xml:space="preserve">                           </w:t>
        </w:r>
      </w:ins>
      <w:ins w:id="3" w:author="王宇" w:date="2024-11-22T09:14:49Z">
        <w:r>
          <w:rPr>
            <w:rFonts w:hint="eastAsia"/>
            <w:sz w:val="28"/>
            <w:szCs w:val="28"/>
            <w:lang w:val="en-US" w:eastAsia="zh-CN"/>
          </w:rPr>
          <w:t xml:space="preserve">         </w:t>
        </w:r>
      </w:ins>
      <w:r>
        <w:rPr>
          <w:rFonts w:hint="eastAsia"/>
          <w:sz w:val="28"/>
          <w:szCs w:val="28"/>
        </w:rPr>
        <w:t xml:space="preserve"> 合同编号： </w:t>
      </w:r>
    </w:p>
    <w:p w14:paraId="31F1FD48"/>
    <w:p w14:paraId="343286CA">
      <w:pPr>
        <w:rPr>
          <w:sz w:val="84"/>
          <w:szCs w:val="84"/>
        </w:rPr>
      </w:pPr>
    </w:p>
    <w:p w14:paraId="7DECB1AD">
      <w:pPr>
        <w:rPr>
          <w:sz w:val="84"/>
          <w:szCs w:val="84"/>
        </w:rPr>
      </w:pPr>
    </w:p>
    <w:p w14:paraId="50FAE63A">
      <w:pPr>
        <w:jc w:val="center"/>
        <w:rPr>
          <w:ins w:id="4" w:author="王宇" w:date="2024-11-22T09:19:30Z"/>
          <w:rFonts w:hint="eastAsia"/>
          <w:sz w:val="52"/>
          <w:szCs w:val="52"/>
          <w:lang w:val="en-US" w:eastAsia="zh-CN"/>
        </w:rPr>
      </w:pPr>
      <w:r>
        <w:rPr>
          <w:rFonts w:hint="eastAsia"/>
          <w:sz w:val="52"/>
          <w:szCs w:val="52"/>
        </w:rPr>
        <w:t>汇华水岸</w:t>
      </w:r>
      <w:ins w:id="5" w:author="王宇" w:date="2024-01-18T15:26:03Z">
        <w:r>
          <w:rPr>
            <w:rFonts w:hint="eastAsia"/>
            <w:sz w:val="52"/>
            <w:szCs w:val="52"/>
            <w:lang w:val="en-US" w:eastAsia="zh-CN"/>
          </w:rPr>
          <w:t>花园</w:t>
        </w:r>
      </w:ins>
      <w:ins w:id="6" w:author="王宇" w:date="2024-11-22T09:18:56Z">
        <w:r>
          <w:rPr>
            <w:rFonts w:hint="eastAsia"/>
            <w:sz w:val="52"/>
            <w:szCs w:val="52"/>
            <w:lang w:val="en-US" w:eastAsia="zh-CN"/>
          </w:rPr>
          <w:t>共有</w:t>
        </w:r>
      </w:ins>
      <w:ins w:id="7" w:author="王宇" w:date="2024-11-22T09:18:58Z">
        <w:r>
          <w:rPr>
            <w:rFonts w:hint="eastAsia"/>
            <w:sz w:val="52"/>
            <w:szCs w:val="52"/>
            <w:lang w:val="en-US" w:eastAsia="zh-CN"/>
          </w:rPr>
          <w:t>产权</w:t>
        </w:r>
      </w:ins>
      <w:ins w:id="8" w:author="王宇" w:date="2024-11-22T09:19:00Z">
        <w:r>
          <w:rPr>
            <w:rFonts w:hint="eastAsia"/>
            <w:sz w:val="52"/>
            <w:szCs w:val="52"/>
            <w:lang w:val="en-US" w:eastAsia="zh-CN"/>
          </w:rPr>
          <w:t>房</w:t>
        </w:r>
      </w:ins>
      <w:ins w:id="9" w:author="王宇" w:date="2024-11-22T09:19:02Z">
        <w:r>
          <w:rPr>
            <w:rFonts w:hint="eastAsia"/>
            <w:sz w:val="52"/>
            <w:szCs w:val="52"/>
            <w:lang w:val="en-US" w:eastAsia="zh-CN"/>
          </w:rPr>
          <w:t>窗帘</w:t>
        </w:r>
      </w:ins>
    </w:p>
    <w:p w14:paraId="5E1EFB64">
      <w:pPr>
        <w:jc w:val="center"/>
        <w:rPr>
          <w:sz w:val="52"/>
          <w:szCs w:val="52"/>
        </w:rPr>
      </w:pPr>
      <w:ins w:id="10" w:author="王宇" w:date="2024-11-22T09:19:08Z">
        <w:r>
          <w:rPr>
            <w:rFonts w:hint="eastAsia"/>
            <w:sz w:val="52"/>
            <w:szCs w:val="52"/>
            <w:lang w:val="en-US" w:eastAsia="zh-CN"/>
          </w:rPr>
          <w:t>采购</w:t>
        </w:r>
      </w:ins>
      <w:ins w:id="11" w:author="王宇" w:date="2024-11-22T09:19:11Z">
        <w:r>
          <w:rPr>
            <w:rFonts w:hint="eastAsia"/>
            <w:sz w:val="52"/>
            <w:szCs w:val="52"/>
            <w:lang w:val="en-US" w:eastAsia="zh-CN"/>
          </w:rPr>
          <w:t>安装</w:t>
        </w:r>
      </w:ins>
      <w:ins w:id="12" w:author="王宇" w:date="2024-11-22T09:19:20Z">
        <w:r>
          <w:rPr>
            <w:rFonts w:hint="eastAsia"/>
            <w:sz w:val="52"/>
            <w:szCs w:val="52"/>
            <w:lang w:val="en-US" w:eastAsia="zh-CN"/>
          </w:rPr>
          <w:t>服务</w:t>
        </w:r>
      </w:ins>
      <w:r>
        <w:rPr>
          <w:rFonts w:hint="eastAsia"/>
          <w:sz w:val="52"/>
          <w:szCs w:val="52"/>
        </w:rPr>
        <w:t>合同</w:t>
      </w:r>
    </w:p>
    <w:p w14:paraId="74B67095"/>
    <w:p w14:paraId="1ED1A638"/>
    <w:p w14:paraId="06C17EA7"/>
    <w:p w14:paraId="62AB1E07"/>
    <w:p w14:paraId="0FD70804"/>
    <w:p w14:paraId="6B9C1DE0"/>
    <w:p w14:paraId="2CDC092C">
      <w:pPr>
        <w:rPr>
          <w:sz w:val="28"/>
          <w:szCs w:val="28"/>
        </w:rPr>
      </w:pPr>
    </w:p>
    <w:p w14:paraId="206E1357">
      <w:pPr>
        <w:rPr>
          <w:sz w:val="28"/>
          <w:szCs w:val="28"/>
        </w:rPr>
      </w:pPr>
    </w:p>
    <w:p w14:paraId="6968F171">
      <w:pPr>
        <w:rPr>
          <w:sz w:val="28"/>
          <w:szCs w:val="28"/>
        </w:rPr>
      </w:pPr>
    </w:p>
    <w:p w14:paraId="16F508BB">
      <w:pPr>
        <w:rPr>
          <w:sz w:val="28"/>
          <w:szCs w:val="28"/>
        </w:rPr>
      </w:pPr>
    </w:p>
    <w:p w14:paraId="3BA21576">
      <w:pPr>
        <w:rPr>
          <w:sz w:val="28"/>
          <w:szCs w:val="28"/>
        </w:rPr>
      </w:pPr>
    </w:p>
    <w:p w14:paraId="560E2125">
      <w:pPr>
        <w:ind w:firstLine="1680" w:firstLineChars="600"/>
        <w:rPr>
          <w:sz w:val="28"/>
          <w:szCs w:val="28"/>
        </w:rPr>
      </w:pPr>
    </w:p>
    <w:p w14:paraId="655E0347">
      <w:pPr>
        <w:ind w:firstLine="1960" w:firstLineChars="700"/>
        <w:rPr>
          <w:sz w:val="28"/>
          <w:szCs w:val="28"/>
          <w:u w:val="single"/>
        </w:rPr>
      </w:pPr>
      <w:r>
        <w:rPr>
          <w:rFonts w:hint="eastAsia"/>
          <w:sz w:val="28"/>
          <w:szCs w:val="28"/>
        </w:rPr>
        <w:t>签约时间:</w:t>
      </w:r>
      <w:r>
        <w:rPr>
          <w:rFonts w:hint="eastAsia"/>
          <w:sz w:val="28"/>
          <w:szCs w:val="28"/>
          <w:u w:val="single"/>
        </w:rPr>
        <w:t xml:space="preserve"> </w:t>
      </w:r>
      <w:commentRangeStart w:id="0"/>
      <w:r>
        <w:rPr>
          <w:rFonts w:hint="eastAsia"/>
          <w:sz w:val="28"/>
          <w:szCs w:val="28"/>
          <w:u w:val="single"/>
        </w:rPr>
        <w:t xml:space="preserve">202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commentRangeEnd w:id="0"/>
      <w:r>
        <w:rPr>
          <w:rStyle w:val="9"/>
        </w:rPr>
        <w:commentReference w:id="0"/>
      </w:r>
    </w:p>
    <w:p w14:paraId="7A44E363">
      <w:pPr>
        <w:ind w:firstLine="1960" w:firstLineChars="700"/>
        <w:rPr>
          <w:sz w:val="28"/>
          <w:szCs w:val="28"/>
          <w:u w:val="single"/>
        </w:rPr>
      </w:pPr>
      <w:r>
        <w:rPr>
          <w:rFonts w:hint="eastAsia"/>
          <w:sz w:val="28"/>
          <w:szCs w:val="28"/>
        </w:rPr>
        <w:t>签约地点：</w:t>
      </w:r>
      <w:r>
        <w:rPr>
          <w:rFonts w:hint="eastAsia"/>
          <w:sz w:val="28"/>
          <w:szCs w:val="28"/>
          <w:u w:val="single"/>
        </w:rPr>
        <w:t xml:space="preserve">珠海市金湾区      </w:t>
      </w:r>
    </w:p>
    <w:p w14:paraId="0847B080">
      <w:pPr>
        <w:rPr>
          <w:ins w:id="13" w:author="王宇" w:date="2024-11-22T09:19:43Z"/>
          <w:sz w:val="28"/>
          <w:szCs w:val="28"/>
        </w:rPr>
      </w:pPr>
    </w:p>
    <w:p w14:paraId="7B803DF5">
      <w:pPr>
        <w:rPr>
          <w:sz w:val="28"/>
          <w:szCs w:val="28"/>
        </w:rPr>
      </w:pPr>
    </w:p>
    <w:p w14:paraId="4E2F6F3D">
      <w:pPr>
        <w:jc w:val="center"/>
        <w:rPr>
          <w:sz w:val="44"/>
          <w:szCs w:val="44"/>
        </w:rPr>
      </w:pPr>
      <w:r>
        <w:rPr>
          <w:rFonts w:hint="eastAsia"/>
          <w:sz w:val="44"/>
          <w:szCs w:val="44"/>
        </w:rPr>
        <w:t>窗帘采购合同</w:t>
      </w:r>
    </w:p>
    <w:p w14:paraId="25E49E27">
      <w:pPr>
        <w:rPr>
          <w:sz w:val="28"/>
          <w:szCs w:val="28"/>
        </w:rPr>
      </w:pPr>
    </w:p>
    <w:p w14:paraId="157E21F9">
      <w:pPr>
        <w:rPr>
          <w:sz w:val="28"/>
          <w:szCs w:val="28"/>
        </w:rPr>
      </w:pPr>
      <w:r>
        <w:rPr>
          <w:rFonts w:hint="eastAsia"/>
          <w:sz w:val="28"/>
          <w:szCs w:val="28"/>
        </w:rPr>
        <w:t>需方（甲方）：</w:t>
      </w:r>
      <w:r>
        <w:rPr>
          <w:rFonts w:hint="eastAsia"/>
          <w:sz w:val="28"/>
          <w:szCs w:val="28"/>
          <w:u w:val="single"/>
        </w:rPr>
        <w:t xml:space="preserve">  珠海汇华置地投资有限公司              </w:t>
      </w:r>
      <w:r>
        <w:rPr>
          <w:rFonts w:hint="eastAsia"/>
          <w:sz w:val="28"/>
          <w:szCs w:val="28"/>
        </w:rPr>
        <w:t xml:space="preserve">                                         </w:t>
      </w:r>
    </w:p>
    <w:p w14:paraId="5BA0230F">
      <w:pPr>
        <w:rPr>
          <w:sz w:val="28"/>
          <w:szCs w:val="28"/>
        </w:rPr>
      </w:pPr>
      <w:r>
        <w:rPr>
          <w:rFonts w:hint="eastAsia"/>
          <w:sz w:val="28"/>
          <w:szCs w:val="28"/>
        </w:rPr>
        <w:t>供方（乙方）：</w:t>
      </w:r>
      <w:r>
        <w:rPr>
          <w:rFonts w:hint="eastAsia"/>
          <w:sz w:val="28"/>
          <w:szCs w:val="28"/>
          <w:u w:val="single"/>
        </w:rPr>
        <w:t xml:space="preserve">  </w:t>
      </w:r>
      <w:ins w:id="14" w:author="王宇" w:date="2024-11-22T09:19:49Z">
        <w:r>
          <w:rPr>
            <w:rFonts w:hint="eastAsia"/>
            <w:sz w:val="28"/>
            <w:szCs w:val="28"/>
            <w:u w:val="single"/>
            <w:lang w:val="en-US" w:eastAsia="zh-CN"/>
          </w:rPr>
          <w:t xml:space="preserve"> </w:t>
        </w:r>
      </w:ins>
      <w:ins w:id="15" w:author="王宇" w:date="2024-11-22T09:19:50Z">
        <w:r>
          <w:rPr>
            <w:rFonts w:hint="eastAsia"/>
            <w:sz w:val="28"/>
            <w:szCs w:val="28"/>
            <w:u w:val="single"/>
            <w:lang w:val="en-US" w:eastAsia="zh-CN"/>
          </w:rPr>
          <w:t xml:space="preserve">        </w:t>
        </w:r>
      </w:ins>
      <w:ins w:id="16" w:author="王宇" w:date="2024-11-22T09:19:51Z">
        <w:r>
          <w:rPr>
            <w:rFonts w:hint="eastAsia"/>
            <w:sz w:val="28"/>
            <w:szCs w:val="28"/>
            <w:u w:val="single"/>
            <w:lang w:val="en-US" w:eastAsia="zh-CN"/>
          </w:rPr>
          <w:t xml:space="preserve">    </w:t>
        </w:r>
      </w:ins>
      <w:ins w:id="17" w:author="王宇" w:date="2024-11-22T09:19:52Z">
        <w:r>
          <w:rPr>
            <w:rFonts w:hint="eastAsia"/>
            <w:sz w:val="28"/>
            <w:szCs w:val="28"/>
            <w:u w:val="single"/>
            <w:lang w:val="en-US" w:eastAsia="zh-CN"/>
          </w:rPr>
          <w:t xml:space="preserve">      </w:t>
        </w:r>
      </w:ins>
      <w:ins w:id="18" w:author="王宇" w:date="2024-11-22T09:19:53Z">
        <w:r>
          <w:rPr>
            <w:rFonts w:hint="eastAsia"/>
            <w:sz w:val="28"/>
            <w:szCs w:val="28"/>
            <w:u w:val="single"/>
            <w:lang w:val="en-US" w:eastAsia="zh-CN"/>
          </w:rPr>
          <w:t xml:space="preserve">     </w:t>
        </w:r>
      </w:ins>
      <w:ins w:id="19" w:author="王宇" w:date="2024-11-22T09:19:54Z">
        <w:r>
          <w:rPr>
            <w:rFonts w:hint="eastAsia"/>
            <w:sz w:val="28"/>
            <w:szCs w:val="28"/>
            <w:u w:val="single"/>
            <w:lang w:val="en-US" w:eastAsia="zh-CN"/>
          </w:rPr>
          <w:t xml:space="preserve">   </w:t>
        </w:r>
      </w:ins>
      <w:r>
        <w:rPr>
          <w:rFonts w:hint="eastAsia"/>
          <w:sz w:val="28"/>
          <w:szCs w:val="28"/>
          <w:u w:val="single"/>
        </w:rPr>
        <w:t xml:space="preserve">            </w:t>
      </w:r>
      <w:r>
        <w:rPr>
          <w:rFonts w:hint="eastAsia"/>
          <w:sz w:val="28"/>
          <w:szCs w:val="28"/>
        </w:rPr>
        <w:t xml:space="preserve">                          </w:t>
      </w:r>
    </w:p>
    <w:p w14:paraId="02B614F1">
      <w:pPr>
        <w:ind w:firstLine="560" w:firstLineChars="200"/>
        <w:rPr>
          <w:sz w:val="28"/>
          <w:szCs w:val="28"/>
        </w:rPr>
      </w:pPr>
      <w:r>
        <w:rPr>
          <w:rFonts w:hint="eastAsia"/>
          <w:sz w:val="28"/>
          <w:szCs w:val="28"/>
        </w:rPr>
        <w:t>甲乙双方在平等自愿、协商一致的基础上，就乙方承揽甲方                                           采购事宜，达成如下条款，并承诺共同遵守。</w:t>
      </w:r>
    </w:p>
    <w:p w14:paraId="0C0936F8">
      <w:pPr>
        <w:rPr>
          <w:b/>
          <w:bCs/>
          <w:sz w:val="28"/>
          <w:szCs w:val="28"/>
        </w:rPr>
      </w:pPr>
      <w:r>
        <w:rPr>
          <w:rFonts w:hint="eastAsia"/>
          <w:b/>
          <w:bCs/>
          <w:sz w:val="28"/>
          <w:szCs w:val="28"/>
        </w:rPr>
        <w:t>第一条　合同内容</w:t>
      </w:r>
    </w:p>
    <w:p w14:paraId="007C3459">
      <w:pPr>
        <w:rPr>
          <w:sz w:val="28"/>
          <w:szCs w:val="28"/>
        </w:rPr>
      </w:pPr>
      <w:r>
        <w:rPr>
          <w:rFonts w:hint="eastAsia"/>
          <w:sz w:val="28"/>
          <w:szCs w:val="28"/>
        </w:rPr>
        <w:t>　　乙方承揽的</w:t>
      </w:r>
      <w:r>
        <w:rPr>
          <w:rFonts w:hint="eastAsia"/>
          <w:sz w:val="28"/>
          <w:szCs w:val="28"/>
          <w:u w:val="single"/>
        </w:rPr>
        <w:t xml:space="preserve">     </w:t>
      </w:r>
      <w:r>
        <w:rPr>
          <w:rFonts w:hint="eastAsia"/>
          <w:sz w:val="28"/>
          <w:szCs w:val="28"/>
        </w:rPr>
        <w:t>采购的名称、品牌、数量、规格具体技术标准与要求、单价等详见附件，乙方须按约定完成全部材料的供应。</w:t>
      </w:r>
    </w:p>
    <w:p w14:paraId="6E926FF2">
      <w:pPr>
        <w:rPr>
          <w:sz w:val="28"/>
          <w:szCs w:val="28"/>
        </w:rPr>
      </w:pPr>
      <w:r>
        <w:rPr>
          <w:rFonts w:hint="eastAsia"/>
          <w:b/>
          <w:bCs/>
          <w:sz w:val="28"/>
          <w:szCs w:val="28"/>
        </w:rPr>
        <w:t>第二条　</w:t>
      </w:r>
      <w:r>
        <w:rPr>
          <w:rFonts w:hint="eastAsia"/>
          <w:sz w:val="28"/>
          <w:szCs w:val="28"/>
        </w:rPr>
        <w:t>工程名称：</w:t>
      </w:r>
      <w:r>
        <w:rPr>
          <w:rFonts w:hint="eastAsia"/>
          <w:sz w:val="28"/>
          <w:szCs w:val="28"/>
          <w:u w:val="single"/>
        </w:rPr>
        <w:t xml:space="preserve">   </w:t>
      </w:r>
      <w:ins w:id="20" w:author="王宇" w:date="2024-11-22T09:17:05Z">
        <w:r>
          <w:rPr>
            <w:rFonts w:hint="eastAsia"/>
            <w:sz w:val="28"/>
            <w:szCs w:val="28"/>
            <w:u w:val="single"/>
            <w:lang w:val="en-US" w:eastAsia="zh-CN"/>
          </w:rPr>
          <w:t xml:space="preserve"> </w:t>
        </w:r>
      </w:ins>
      <w:ins w:id="21" w:author="王宇" w:date="2024-11-22T09:17:06Z">
        <w:r>
          <w:rPr>
            <w:rFonts w:hint="eastAsia"/>
            <w:sz w:val="28"/>
            <w:szCs w:val="28"/>
            <w:u w:val="single"/>
            <w:lang w:val="en-US" w:eastAsia="zh-CN"/>
          </w:rPr>
          <w:t xml:space="preserve">              </w:t>
        </w:r>
      </w:ins>
      <w:ins w:id="22" w:author="王宇" w:date="2024-11-22T09:17:07Z">
        <w:r>
          <w:rPr>
            <w:rFonts w:hint="eastAsia"/>
            <w:sz w:val="28"/>
            <w:szCs w:val="28"/>
            <w:u w:val="single"/>
            <w:lang w:val="en-US" w:eastAsia="zh-CN"/>
          </w:rPr>
          <w:t xml:space="preserve">     </w:t>
        </w:r>
      </w:ins>
      <w:ins w:id="23" w:author="王宇" w:date="2024-11-22T09:17:08Z">
        <w:r>
          <w:rPr>
            <w:rFonts w:hint="eastAsia"/>
            <w:sz w:val="28"/>
            <w:szCs w:val="28"/>
            <w:u w:val="single"/>
            <w:lang w:val="en-US" w:eastAsia="zh-CN"/>
          </w:rPr>
          <w:t xml:space="preserve"> </w:t>
        </w:r>
      </w:ins>
      <w:r>
        <w:rPr>
          <w:rFonts w:hint="eastAsia"/>
          <w:sz w:val="28"/>
          <w:szCs w:val="28"/>
          <w:u w:val="single"/>
        </w:rPr>
        <w:t xml:space="preserve">  </w:t>
      </w:r>
      <w:r>
        <w:rPr>
          <w:rFonts w:hint="eastAsia"/>
          <w:sz w:val="28"/>
          <w:szCs w:val="28"/>
        </w:rPr>
        <w:t xml:space="preserve">  </w:t>
      </w:r>
    </w:p>
    <w:p w14:paraId="4C9217A3">
      <w:pPr>
        <w:rPr>
          <w:sz w:val="28"/>
          <w:szCs w:val="28"/>
        </w:rPr>
      </w:pPr>
      <w:r>
        <w:rPr>
          <w:rFonts w:hint="eastAsia"/>
          <w:b/>
          <w:bCs/>
          <w:sz w:val="28"/>
          <w:szCs w:val="28"/>
        </w:rPr>
        <w:t>第三条</w:t>
      </w:r>
      <w:r>
        <w:rPr>
          <w:rFonts w:hint="eastAsia"/>
          <w:sz w:val="28"/>
          <w:szCs w:val="28"/>
        </w:rPr>
        <w:t xml:space="preserve">　工程地点： </w:t>
      </w:r>
      <w:r>
        <w:rPr>
          <w:rFonts w:hint="eastAsia"/>
          <w:sz w:val="28"/>
          <w:szCs w:val="28"/>
          <w:u w:val="single"/>
        </w:rPr>
        <w:t xml:space="preserve"> 珠海市金湾区南水镇汇华水岸花园  </w:t>
      </w:r>
      <w:r>
        <w:rPr>
          <w:rFonts w:hint="eastAsia"/>
          <w:sz w:val="28"/>
          <w:szCs w:val="28"/>
        </w:rPr>
        <w:t xml:space="preserve">        </w:t>
      </w:r>
    </w:p>
    <w:p w14:paraId="3D74EB38">
      <w:pPr>
        <w:rPr>
          <w:sz w:val="28"/>
          <w:szCs w:val="28"/>
        </w:rPr>
      </w:pPr>
      <w:r>
        <w:rPr>
          <w:rFonts w:hint="eastAsia"/>
          <w:b/>
          <w:bCs/>
          <w:sz w:val="28"/>
          <w:szCs w:val="28"/>
        </w:rPr>
        <w:t>第四条</w:t>
      </w:r>
      <w:r>
        <w:rPr>
          <w:rFonts w:hint="eastAsia"/>
          <w:sz w:val="28"/>
          <w:szCs w:val="28"/>
        </w:rPr>
        <w:t>　交货周期：</w:t>
      </w:r>
      <w:r>
        <w:rPr>
          <w:rFonts w:hint="eastAsia"/>
          <w:sz w:val="28"/>
          <w:szCs w:val="28"/>
          <w:u w:val="single"/>
        </w:rPr>
        <w:t xml:space="preserve">  确定订单</w:t>
      </w:r>
      <w:ins w:id="24" w:author="德恒" w:date="2024-01-16T15:22:00Z">
        <w:r>
          <w:rPr>
            <w:rFonts w:hint="eastAsia"/>
            <w:sz w:val="28"/>
            <w:szCs w:val="28"/>
            <w:u w:val="single"/>
          </w:rPr>
          <w:t>后</w:t>
        </w:r>
      </w:ins>
      <w:r>
        <w:rPr>
          <w:rFonts w:hint="eastAsia"/>
          <w:sz w:val="28"/>
          <w:szCs w:val="28"/>
          <w:u w:val="single"/>
        </w:rPr>
        <w:t>15个日历天</w:t>
      </w:r>
      <w:ins w:id="25" w:author="德恒" w:date="2024-01-16T15:01:00Z">
        <w:r>
          <w:rPr>
            <w:rFonts w:hint="eastAsia"/>
            <w:sz w:val="28"/>
            <w:szCs w:val="28"/>
            <w:u w:val="single"/>
          </w:rPr>
          <w:t>内</w:t>
        </w:r>
      </w:ins>
      <w:r>
        <w:rPr>
          <w:rFonts w:hint="eastAsia"/>
          <w:sz w:val="28"/>
          <w:szCs w:val="28"/>
          <w:u w:val="single"/>
        </w:rPr>
        <w:t xml:space="preserve">。           </w:t>
      </w:r>
      <w:r>
        <w:rPr>
          <w:rFonts w:hint="eastAsia"/>
          <w:sz w:val="28"/>
          <w:szCs w:val="28"/>
        </w:rPr>
        <w:t xml:space="preserve">      </w:t>
      </w:r>
    </w:p>
    <w:p w14:paraId="2B847473">
      <w:pPr>
        <w:rPr>
          <w:b/>
          <w:bCs/>
          <w:sz w:val="28"/>
          <w:szCs w:val="28"/>
        </w:rPr>
      </w:pPr>
      <w:r>
        <w:rPr>
          <w:rFonts w:hint="eastAsia"/>
          <w:b/>
          <w:bCs/>
          <w:sz w:val="28"/>
          <w:szCs w:val="28"/>
        </w:rPr>
        <w:t>第五条　合同价款</w:t>
      </w:r>
    </w:p>
    <w:p w14:paraId="3C0B7703">
      <w:pPr>
        <w:ind w:firstLine="560" w:firstLineChars="200"/>
        <w:rPr>
          <w:sz w:val="28"/>
          <w:szCs w:val="28"/>
        </w:rPr>
      </w:pPr>
      <w:r>
        <w:rPr>
          <w:rFonts w:hint="eastAsia"/>
          <w:sz w:val="28"/>
          <w:szCs w:val="28"/>
        </w:rPr>
        <w:t>1、合同暂定金额为人民币：</w:t>
      </w:r>
      <w:ins w:id="26" w:author="王宇" w:date="2024-11-22T09:17:19Z">
        <w:r>
          <w:rPr>
            <w:rFonts w:hint="eastAsia"/>
            <w:sz w:val="28"/>
            <w:szCs w:val="28"/>
            <w:lang w:val="en-US" w:eastAsia="zh-CN"/>
          </w:rPr>
          <w:t xml:space="preserve">      </w:t>
        </w:r>
      </w:ins>
      <w:ins w:id="27" w:author="王宇" w:date="2024-11-22T09:17:20Z">
        <w:r>
          <w:rPr>
            <w:rFonts w:hint="eastAsia"/>
            <w:sz w:val="28"/>
            <w:szCs w:val="28"/>
            <w:lang w:val="en-US" w:eastAsia="zh-CN"/>
          </w:rPr>
          <w:t xml:space="preserve">       </w:t>
        </w:r>
      </w:ins>
      <w:r>
        <w:rPr>
          <w:rFonts w:hint="eastAsia"/>
          <w:sz w:val="28"/>
          <w:szCs w:val="28"/>
          <w:u w:val="single"/>
        </w:rPr>
        <w:t>元（大写</w:t>
      </w:r>
      <w:ins w:id="28" w:author="王宇" w:date="2024-11-22T09:17:21Z">
        <w:r>
          <w:rPr>
            <w:rFonts w:hint="eastAsia"/>
            <w:sz w:val="28"/>
            <w:szCs w:val="28"/>
            <w:u w:val="single"/>
            <w:lang w:val="en-US" w:eastAsia="zh-CN"/>
          </w:rPr>
          <w:t xml:space="preserve">    </w:t>
        </w:r>
      </w:ins>
      <w:ins w:id="29" w:author="王宇" w:date="2024-11-22T09:17:22Z">
        <w:r>
          <w:rPr>
            <w:rFonts w:hint="eastAsia"/>
            <w:sz w:val="28"/>
            <w:szCs w:val="28"/>
            <w:u w:val="single"/>
            <w:lang w:val="en-US" w:eastAsia="zh-CN"/>
          </w:rPr>
          <w:t xml:space="preserve">    </w:t>
        </w:r>
      </w:ins>
      <w:r>
        <w:rPr>
          <w:rFonts w:hint="eastAsia"/>
          <w:sz w:val="28"/>
          <w:szCs w:val="28"/>
          <w:u w:val="single"/>
        </w:rPr>
        <w:t>：</w:t>
      </w:r>
      <w:r>
        <w:rPr>
          <w:rFonts w:hint="eastAsia"/>
          <w:sz w:val="28"/>
          <w:szCs w:val="28"/>
        </w:rPr>
        <w:t>），税率为</w:t>
      </w:r>
      <w:r>
        <w:rPr>
          <w:rFonts w:hint="eastAsia"/>
          <w:sz w:val="28"/>
          <w:szCs w:val="28"/>
          <w:u w:val="single"/>
        </w:rPr>
        <w:t xml:space="preserve"> </w:t>
      </w:r>
      <w:ins w:id="30" w:author="王宇" w:date="2024-01-18T15:19:09Z">
        <w:r>
          <w:rPr>
            <w:rFonts w:hint="eastAsia"/>
            <w:sz w:val="28"/>
            <w:szCs w:val="28"/>
            <w:u w:val="single"/>
            <w:lang w:eastAsia="zh-CN"/>
          </w:rPr>
          <w:t>，</w:t>
        </w:r>
      </w:ins>
      <w:ins w:id="31" w:author="王宇" w:date="2024-11-22T09:17:23Z">
        <w:r>
          <w:rPr>
            <w:rFonts w:hint="eastAsia"/>
            <w:sz w:val="28"/>
            <w:szCs w:val="28"/>
            <w:u w:val="single"/>
            <w:lang w:val="en-US" w:eastAsia="zh-CN"/>
          </w:rPr>
          <w:t xml:space="preserve">      </w:t>
        </w:r>
      </w:ins>
      <w:ins w:id="32" w:author="王宇" w:date="2024-01-18T15:19:16Z">
        <w:r>
          <w:rPr>
            <w:rFonts w:hint="eastAsia"/>
            <w:sz w:val="28"/>
            <w:szCs w:val="28"/>
            <w:u w:val="single"/>
            <w:lang w:val="en-US" w:eastAsia="zh-CN"/>
          </w:rPr>
          <w:t>不含税</w:t>
        </w:r>
      </w:ins>
      <w:ins w:id="33" w:author="王宇" w:date="2024-01-18T15:19:27Z">
        <w:r>
          <w:rPr>
            <w:rFonts w:hint="eastAsia"/>
            <w:sz w:val="28"/>
            <w:szCs w:val="28"/>
            <w:u w:val="single"/>
            <w:lang w:val="en-US" w:eastAsia="zh-CN"/>
          </w:rPr>
          <w:t>金额</w:t>
        </w:r>
      </w:ins>
      <w:ins w:id="34" w:author="王宇" w:date="2024-01-18T15:19:29Z">
        <w:r>
          <w:rPr>
            <w:rFonts w:hint="eastAsia"/>
            <w:sz w:val="28"/>
            <w:szCs w:val="28"/>
            <w:u w:val="single"/>
            <w:lang w:val="en-US" w:eastAsia="zh-CN"/>
          </w:rPr>
          <w:t>为</w:t>
        </w:r>
      </w:ins>
      <w:ins w:id="35" w:author="王宇" w:date="2024-01-18T15:19:31Z">
        <w:r>
          <w:rPr>
            <w:rFonts w:hint="eastAsia"/>
            <w:sz w:val="28"/>
            <w:szCs w:val="28"/>
            <w:u w:val="single"/>
            <w:lang w:val="en-US" w:eastAsia="zh-CN"/>
          </w:rPr>
          <w:t>人民币</w:t>
        </w:r>
      </w:ins>
      <w:ins w:id="36" w:author="王宇" w:date="2024-01-18T15:19:32Z">
        <w:r>
          <w:rPr>
            <w:rFonts w:hint="eastAsia"/>
            <w:sz w:val="28"/>
            <w:szCs w:val="28"/>
            <w:u w:val="single"/>
            <w:lang w:val="en-US" w:eastAsia="zh-CN"/>
          </w:rPr>
          <w:t>：</w:t>
        </w:r>
      </w:ins>
      <w:ins w:id="37" w:author="王宇" w:date="2024-11-22T09:17:30Z">
        <w:r>
          <w:rPr>
            <w:rFonts w:hint="eastAsia"/>
            <w:sz w:val="28"/>
            <w:szCs w:val="28"/>
            <w:u w:val="single"/>
            <w:lang w:val="en-US" w:eastAsia="zh-CN"/>
          </w:rPr>
          <w:t xml:space="preserve"> </w:t>
        </w:r>
      </w:ins>
      <w:ins w:id="38" w:author="王宇" w:date="2024-11-22T09:17:31Z">
        <w:r>
          <w:rPr>
            <w:rFonts w:hint="eastAsia"/>
            <w:sz w:val="28"/>
            <w:szCs w:val="28"/>
            <w:u w:val="single"/>
            <w:lang w:val="en-US" w:eastAsia="zh-CN"/>
          </w:rPr>
          <w:t xml:space="preserve">              </w:t>
        </w:r>
      </w:ins>
      <w:ins w:id="39" w:author="王宇" w:date="2024-11-22T09:17:32Z">
        <w:r>
          <w:rPr>
            <w:rFonts w:hint="eastAsia"/>
            <w:sz w:val="28"/>
            <w:szCs w:val="28"/>
            <w:u w:val="single"/>
            <w:lang w:val="en-US" w:eastAsia="zh-CN"/>
          </w:rPr>
          <w:t xml:space="preserve">  </w:t>
        </w:r>
      </w:ins>
      <w:r>
        <w:rPr>
          <w:rFonts w:hint="eastAsia"/>
          <w:sz w:val="28"/>
          <w:szCs w:val="28"/>
        </w:rPr>
        <w:t>。双方同意，合同结算完毕前，税率如因国家税率政策调整的，本合同不含税金额不变，结算时的合同含税未开票部分根据税率变化进行调整。</w:t>
      </w:r>
    </w:p>
    <w:p w14:paraId="24563884">
      <w:pPr>
        <w:rPr>
          <w:sz w:val="28"/>
          <w:szCs w:val="28"/>
        </w:rPr>
      </w:pPr>
      <w:r>
        <w:rPr>
          <w:rFonts w:hint="eastAsia"/>
          <w:sz w:val="28"/>
          <w:szCs w:val="28"/>
        </w:rPr>
        <w:t>合同价款的支付：</w:t>
      </w:r>
    </w:p>
    <w:p w14:paraId="41AFC28A">
      <w:pPr>
        <w:rPr>
          <w:sz w:val="28"/>
          <w:szCs w:val="28"/>
        </w:rPr>
      </w:pPr>
      <w:r>
        <w:rPr>
          <w:rFonts w:hint="eastAsia"/>
          <w:sz w:val="28"/>
          <w:szCs w:val="28"/>
        </w:rPr>
        <w:t>（1）预付款（定金），合同生效后按订单支付单次批次金额的</w:t>
      </w:r>
      <w:r>
        <w:rPr>
          <w:rFonts w:hint="eastAsia"/>
          <w:sz w:val="28"/>
          <w:szCs w:val="28"/>
          <w:u w:val="single"/>
        </w:rPr>
        <w:t xml:space="preserve"> 30% </w:t>
      </w:r>
      <w:r>
        <w:rPr>
          <w:rFonts w:hint="eastAsia"/>
          <w:sz w:val="28"/>
          <w:szCs w:val="28"/>
        </w:rPr>
        <w:t>；</w:t>
      </w:r>
    </w:p>
    <w:p w14:paraId="4901C83E">
      <w:pPr>
        <w:rPr>
          <w:sz w:val="28"/>
          <w:szCs w:val="28"/>
        </w:rPr>
      </w:pPr>
      <w:r>
        <w:rPr>
          <w:rFonts w:hint="eastAsia"/>
          <w:sz w:val="28"/>
          <w:szCs w:val="28"/>
        </w:rPr>
        <w:t xml:space="preserve">（2）进度款，通过验收签署验收单后支付至单次批次结算金额的 </w:t>
      </w:r>
      <w:r>
        <w:rPr>
          <w:rFonts w:hint="eastAsia"/>
          <w:sz w:val="28"/>
          <w:szCs w:val="28"/>
          <w:u w:val="single"/>
        </w:rPr>
        <w:t xml:space="preserve">97% </w:t>
      </w:r>
      <w:r>
        <w:rPr>
          <w:rFonts w:hint="eastAsia"/>
          <w:sz w:val="28"/>
          <w:szCs w:val="28"/>
        </w:rPr>
        <w:t>；</w:t>
      </w:r>
    </w:p>
    <w:p w14:paraId="222AFFFC">
      <w:pPr>
        <w:rPr>
          <w:sz w:val="28"/>
          <w:szCs w:val="28"/>
        </w:rPr>
      </w:pPr>
      <w:r>
        <w:rPr>
          <w:rFonts w:hint="eastAsia"/>
          <w:sz w:val="28"/>
          <w:szCs w:val="28"/>
        </w:rPr>
        <w:t>（3）结算款，质保期满(12个月)无</w:t>
      </w:r>
      <w:del w:id="40" w:author="德恒" w:date="2024-01-16T15:20:00Z">
        <w:r>
          <w:rPr>
            <w:rFonts w:hint="eastAsia"/>
            <w:sz w:val="28"/>
            <w:szCs w:val="28"/>
          </w:rPr>
          <w:delText>重大</w:delText>
        </w:r>
      </w:del>
      <w:commentRangeStart w:id="1"/>
      <w:r>
        <w:rPr>
          <w:rFonts w:hint="eastAsia"/>
          <w:sz w:val="28"/>
          <w:szCs w:val="28"/>
        </w:rPr>
        <w:t>质量</w:t>
      </w:r>
      <w:commentRangeEnd w:id="1"/>
      <w:r>
        <w:rPr>
          <w:rStyle w:val="9"/>
        </w:rPr>
        <w:commentReference w:id="1"/>
      </w:r>
      <w:r>
        <w:rPr>
          <w:rFonts w:hint="eastAsia"/>
          <w:sz w:val="28"/>
          <w:szCs w:val="28"/>
        </w:rPr>
        <w:t>问题后支付剩余的结算金额。</w:t>
      </w:r>
    </w:p>
    <w:p w14:paraId="03F5D19A">
      <w:pPr>
        <w:rPr>
          <w:b/>
          <w:bCs/>
          <w:sz w:val="28"/>
          <w:szCs w:val="28"/>
        </w:rPr>
      </w:pPr>
      <w:r>
        <w:rPr>
          <w:rFonts w:hint="eastAsia"/>
          <w:b/>
          <w:bCs/>
          <w:sz w:val="28"/>
          <w:szCs w:val="28"/>
        </w:rPr>
        <w:t>第六条　承包方式</w:t>
      </w:r>
    </w:p>
    <w:p w14:paraId="0DDF4D51">
      <w:pPr>
        <w:ind w:firstLine="560" w:firstLineChars="200"/>
        <w:rPr>
          <w:sz w:val="28"/>
          <w:szCs w:val="28"/>
        </w:rPr>
      </w:pPr>
      <w:r>
        <w:rPr>
          <w:rFonts w:hint="eastAsia"/>
          <w:sz w:val="28"/>
          <w:szCs w:val="28"/>
        </w:rPr>
        <w:t>1、本合同采用固定单价承包模式。合同价款包括：购买的全部材料、制作费、包装费、成品保护费、运输费、垃圾清运处理费、装卸费、保修费、管理费、利润、税金、风险等</w:t>
      </w:r>
      <w:ins w:id="41" w:author="德恒" w:date="2024-01-16T11:24:00Z">
        <w:r>
          <w:rPr>
            <w:rFonts w:hint="eastAsia"/>
            <w:sz w:val="28"/>
            <w:szCs w:val="28"/>
          </w:rPr>
          <w:t>乙方</w:t>
        </w:r>
      </w:ins>
      <w:r>
        <w:rPr>
          <w:rFonts w:hint="eastAsia"/>
          <w:sz w:val="28"/>
          <w:szCs w:val="28"/>
        </w:rPr>
        <w:t>为完成本合同项下工作所发生的所有费用，除非双方另有约定，乙方不得再要求甲方支付超出合同价款外的任何费用。</w:t>
      </w:r>
    </w:p>
    <w:p w14:paraId="75FDC311">
      <w:pPr>
        <w:ind w:firstLine="560" w:firstLineChars="200"/>
        <w:rPr>
          <w:sz w:val="28"/>
          <w:szCs w:val="28"/>
        </w:rPr>
      </w:pPr>
      <w:r>
        <w:rPr>
          <w:rFonts w:hint="eastAsia"/>
          <w:sz w:val="28"/>
          <w:szCs w:val="28"/>
        </w:rPr>
        <w:t>2、单价包干原则</w:t>
      </w:r>
    </w:p>
    <w:p w14:paraId="3696EE47">
      <w:pPr>
        <w:ind w:firstLine="280" w:firstLineChars="100"/>
        <w:rPr>
          <w:sz w:val="28"/>
          <w:szCs w:val="28"/>
        </w:rPr>
      </w:pPr>
      <w:r>
        <w:rPr>
          <w:rFonts w:hint="eastAsia"/>
          <w:sz w:val="28"/>
          <w:szCs w:val="28"/>
        </w:rPr>
        <w:t>（1）根据工程的实际需要，货物的规格可能存在小幅度变更，这些变更将在原有的货物材质要求之内，变更货物后按实际发生工程量给予相应调整。</w:t>
      </w:r>
    </w:p>
    <w:p w14:paraId="1CF90088">
      <w:pPr>
        <w:ind w:firstLine="280" w:firstLineChars="100"/>
        <w:rPr>
          <w:sz w:val="28"/>
          <w:szCs w:val="28"/>
        </w:rPr>
      </w:pPr>
      <w:r>
        <w:rPr>
          <w:rFonts w:hint="eastAsia"/>
          <w:sz w:val="28"/>
          <w:szCs w:val="28"/>
        </w:rPr>
        <w:t>（2）甲方有权按施工图纸及项目现场实际需要，单方书面要求增减采购货物量，无论采购货物量增或减，其材质、参数相同货物的以本合同采购清单的单价为准，变更货物的材质、参数货物的单价询价协商调整。并按实际采购量结算。</w:t>
      </w:r>
    </w:p>
    <w:p w14:paraId="0260C764">
      <w:pPr>
        <w:ind w:firstLine="280" w:firstLineChars="100"/>
        <w:rPr>
          <w:sz w:val="28"/>
          <w:szCs w:val="28"/>
        </w:rPr>
      </w:pPr>
      <w:r>
        <w:rPr>
          <w:rFonts w:hint="eastAsia"/>
          <w:sz w:val="28"/>
          <w:szCs w:val="28"/>
        </w:rPr>
        <w:t>（3）采购清单数量为合同交货总量，如需分批交货，则每批交货数量以甲方书面通知为准。实际交货数量以甲方实际收到并经甲方书面验收合格的交货量为准，并以此为依据结算合同价款。</w:t>
      </w:r>
    </w:p>
    <w:p w14:paraId="33E28E6A">
      <w:pPr>
        <w:rPr>
          <w:b/>
          <w:bCs/>
          <w:sz w:val="28"/>
          <w:szCs w:val="28"/>
        </w:rPr>
      </w:pPr>
      <w:r>
        <w:rPr>
          <w:rFonts w:hint="eastAsia"/>
          <w:b/>
          <w:bCs/>
          <w:sz w:val="28"/>
          <w:szCs w:val="28"/>
        </w:rPr>
        <w:t>第七条　履行方式</w:t>
      </w:r>
    </w:p>
    <w:p w14:paraId="436CFBB0">
      <w:pPr>
        <w:ind w:firstLine="560" w:firstLineChars="200"/>
        <w:rPr>
          <w:sz w:val="28"/>
          <w:szCs w:val="28"/>
        </w:rPr>
      </w:pPr>
      <w:r>
        <w:rPr>
          <w:rFonts w:hint="eastAsia"/>
          <w:sz w:val="28"/>
          <w:szCs w:val="28"/>
        </w:rPr>
        <w:t xml:space="preserve">1、乙方提前交货的，须经甲方书面同意，否则，产品的毁损、丢失风险及有关的保管费用由乙方自行承担。  </w:t>
      </w:r>
    </w:p>
    <w:p w14:paraId="237ADEC1">
      <w:pPr>
        <w:ind w:firstLine="560" w:firstLineChars="200"/>
        <w:rPr>
          <w:sz w:val="28"/>
          <w:szCs w:val="28"/>
        </w:rPr>
      </w:pPr>
      <w:r>
        <w:rPr>
          <w:rFonts w:hint="eastAsia"/>
          <w:sz w:val="28"/>
          <w:szCs w:val="28"/>
        </w:rPr>
        <w:t>2、 乙方供货地点：乙方应按约定时间或甲方通知的时间，自行承担运输费用将材料运至约定项目地点，办理货物交接手续。</w:t>
      </w:r>
    </w:p>
    <w:p w14:paraId="0E737C93">
      <w:pPr>
        <w:ind w:firstLine="560" w:firstLineChars="200"/>
        <w:rPr>
          <w:sz w:val="28"/>
          <w:szCs w:val="28"/>
        </w:rPr>
      </w:pPr>
      <w:r>
        <w:rPr>
          <w:rFonts w:hint="eastAsia"/>
          <w:sz w:val="28"/>
          <w:szCs w:val="28"/>
        </w:rPr>
        <w:t>3、运输费用：运输相关费用和货物保护问题由乙方承担。</w:t>
      </w:r>
    </w:p>
    <w:p w14:paraId="5A219BFE">
      <w:pPr>
        <w:ind w:firstLine="560" w:firstLineChars="200"/>
        <w:rPr>
          <w:sz w:val="28"/>
          <w:szCs w:val="28"/>
        </w:rPr>
      </w:pPr>
      <w:r>
        <w:rPr>
          <w:rFonts w:hint="eastAsia"/>
          <w:sz w:val="28"/>
          <w:szCs w:val="28"/>
        </w:rPr>
        <w:t>4、乙方自行解决卸货及卸货工具，运送期间或送至甲方指定地点时全部或部分材料及设备受到损坏，乙方须立刻为甲方免费更换，交货期不予顺延。</w:t>
      </w:r>
    </w:p>
    <w:p w14:paraId="5871E097">
      <w:pPr>
        <w:rPr>
          <w:b/>
          <w:bCs/>
          <w:sz w:val="28"/>
          <w:szCs w:val="28"/>
        </w:rPr>
      </w:pPr>
      <w:r>
        <w:rPr>
          <w:rFonts w:hint="eastAsia"/>
          <w:b/>
          <w:bCs/>
          <w:sz w:val="28"/>
          <w:szCs w:val="28"/>
        </w:rPr>
        <w:t>第八条  双方承诺与保证</w:t>
      </w:r>
    </w:p>
    <w:p w14:paraId="7CDB55B2">
      <w:pPr>
        <w:rPr>
          <w:sz w:val="28"/>
          <w:szCs w:val="28"/>
        </w:rPr>
      </w:pPr>
      <w:r>
        <w:rPr>
          <w:rFonts w:hint="eastAsia"/>
          <w:sz w:val="28"/>
          <w:szCs w:val="28"/>
        </w:rPr>
        <w:t>乙方保证：</w:t>
      </w:r>
    </w:p>
    <w:p w14:paraId="553965C2">
      <w:pPr>
        <w:ind w:firstLine="560" w:firstLineChars="200"/>
        <w:rPr>
          <w:sz w:val="28"/>
          <w:szCs w:val="28"/>
        </w:rPr>
      </w:pPr>
      <w:r>
        <w:rPr>
          <w:rFonts w:hint="eastAsia"/>
          <w:sz w:val="28"/>
          <w:szCs w:val="28"/>
        </w:rPr>
        <w:t>1、乙方保证在约定时间内按本合同约定的产品种类、品牌、数量、规格型号、质量及售后服务内容等向甲方提供产品和服务。如经甲方验收不合格，乙方负责</w:t>
      </w:r>
      <w:ins w:id="42" w:author="德恒" w:date="2024-01-16T15:01:00Z">
        <w:r>
          <w:rPr>
            <w:rFonts w:hint="eastAsia"/>
            <w:sz w:val="28"/>
            <w:szCs w:val="28"/>
          </w:rPr>
          <w:t>及时</w:t>
        </w:r>
      </w:ins>
      <w:r>
        <w:rPr>
          <w:rFonts w:hint="eastAsia"/>
          <w:sz w:val="28"/>
          <w:szCs w:val="28"/>
        </w:rPr>
        <w:t>免费更换或维修直至验收合格为止。</w:t>
      </w:r>
    </w:p>
    <w:p w14:paraId="411D1355">
      <w:pPr>
        <w:ind w:firstLine="560" w:firstLineChars="200"/>
        <w:rPr>
          <w:sz w:val="28"/>
          <w:szCs w:val="28"/>
        </w:rPr>
      </w:pPr>
      <w:r>
        <w:rPr>
          <w:rFonts w:hint="eastAsia"/>
          <w:sz w:val="28"/>
          <w:szCs w:val="28"/>
        </w:rPr>
        <w:t>2、乙方保证所提供的产品是全新的、未使用过的、且为产品生产厂家原厂生产的产品。</w:t>
      </w:r>
    </w:p>
    <w:p w14:paraId="3FBFEE96">
      <w:pPr>
        <w:ind w:firstLine="560" w:firstLineChars="200"/>
        <w:rPr>
          <w:sz w:val="28"/>
          <w:szCs w:val="28"/>
        </w:rPr>
      </w:pPr>
      <w:r>
        <w:rPr>
          <w:rFonts w:hint="eastAsia"/>
          <w:sz w:val="28"/>
          <w:szCs w:val="28"/>
        </w:rPr>
        <w:t>3、乙方保证在供货前必须到现场复核尺寸，保证产品尺寸必须和现场吻合，如经甲方验收不合格，乙方负责免费更换或维修直至验收合格为止。</w:t>
      </w:r>
    </w:p>
    <w:p w14:paraId="2EB3E3D7">
      <w:pPr>
        <w:rPr>
          <w:b/>
          <w:bCs/>
          <w:sz w:val="28"/>
          <w:szCs w:val="28"/>
        </w:rPr>
      </w:pPr>
      <w:r>
        <w:rPr>
          <w:rFonts w:hint="eastAsia"/>
          <w:b/>
          <w:bCs/>
          <w:sz w:val="28"/>
          <w:szCs w:val="28"/>
        </w:rPr>
        <w:t>第九条　结算方式</w:t>
      </w:r>
    </w:p>
    <w:p w14:paraId="05998B03">
      <w:pPr>
        <w:ind w:firstLine="560" w:firstLineChars="200"/>
        <w:rPr>
          <w:sz w:val="28"/>
          <w:szCs w:val="28"/>
        </w:rPr>
      </w:pPr>
      <w:r>
        <w:rPr>
          <w:rFonts w:hint="eastAsia"/>
          <w:sz w:val="28"/>
          <w:szCs w:val="28"/>
        </w:rPr>
        <w:t>1、合同结算价=结算工程量*合同单价+合同约定的可调费用+税金。</w:t>
      </w:r>
    </w:p>
    <w:p w14:paraId="461F4AD4">
      <w:pPr>
        <w:ind w:firstLine="560" w:firstLineChars="200"/>
        <w:rPr>
          <w:sz w:val="28"/>
          <w:szCs w:val="28"/>
        </w:rPr>
      </w:pPr>
      <w:r>
        <w:rPr>
          <w:rFonts w:hint="eastAsia"/>
          <w:sz w:val="28"/>
          <w:szCs w:val="28"/>
        </w:rPr>
        <w:t>2、变更洽商及签证：</w:t>
      </w:r>
    </w:p>
    <w:p w14:paraId="3F1343BB">
      <w:pPr>
        <w:ind w:firstLine="560" w:firstLineChars="200"/>
        <w:rPr>
          <w:sz w:val="28"/>
          <w:szCs w:val="28"/>
        </w:rPr>
      </w:pPr>
      <w:r>
        <w:rPr>
          <w:rFonts w:hint="eastAsia"/>
          <w:sz w:val="28"/>
          <w:szCs w:val="28"/>
        </w:rPr>
        <w:t>2.1除非合同另有约定，变更洽商及签证涉及结算单价按照以下原则进行结算：</w:t>
      </w:r>
    </w:p>
    <w:p w14:paraId="66632806">
      <w:pPr>
        <w:ind w:firstLine="560" w:firstLineChars="200"/>
        <w:rPr>
          <w:sz w:val="28"/>
          <w:szCs w:val="28"/>
        </w:rPr>
      </w:pPr>
      <w:r>
        <w:rPr>
          <w:rFonts w:hint="eastAsia"/>
          <w:sz w:val="28"/>
          <w:szCs w:val="28"/>
        </w:rPr>
        <w:t xml:space="preserve">(1) 合同中已有适用的价格，按合同已有的价格进行结算； </w:t>
      </w:r>
    </w:p>
    <w:p w14:paraId="59655A1D">
      <w:pPr>
        <w:ind w:firstLine="560" w:firstLineChars="200"/>
        <w:rPr>
          <w:sz w:val="28"/>
          <w:szCs w:val="28"/>
        </w:rPr>
      </w:pPr>
      <w:r>
        <w:rPr>
          <w:rFonts w:hint="eastAsia"/>
          <w:sz w:val="28"/>
          <w:szCs w:val="28"/>
        </w:rPr>
        <w:t xml:space="preserve">(2) 合同中只有类似的价格，采用合同中的价格作为基础调整后进行结算； </w:t>
      </w:r>
    </w:p>
    <w:p w14:paraId="7F55F9AA">
      <w:pPr>
        <w:ind w:firstLine="560" w:firstLineChars="200"/>
        <w:rPr>
          <w:sz w:val="28"/>
          <w:szCs w:val="28"/>
        </w:rPr>
      </w:pPr>
      <w:r>
        <w:rPr>
          <w:rFonts w:hint="eastAsia"/>
          <w:sz w:val="28"/>
          <w:szCs w:val="28"/>
        </w:rPr>
        <w:t>(3) 合同中没有适用或类似的价格，由乙方向甲方提出适当的变更价格，经甲方确认后执行。</w:t>
      </w:r>
    </w:p>
    <w:p w14:paraId="6A2D21F2">
      <w:pPr>
        <w:ind w:firstLine="560" w:firstLineChars="200"/>
        <w:rPr>
          <w:sz w:val="28"/>
          <w:szCs w:val="28"/>
        </w:rPr>
      </w:pPr>
      <w:r>
        <w:rPr>
          <w:rFonts w:hint="eastAsia"/>
          <w:sz w:val="28"/>
          <w:szCs w:val="28"/>
        </w:rPr>
        <w:t>2.2数量以甲乙双方认定的数量为准。</w:t>
      </w:r>
    </w:p>
    <w:p w14:paraId="79AC8A37">
      <w:pPr>
        <w:rPr>
          <w:b/>
          <w:bCs/>
          <w:sz w:val="28"/>
          <w:szCs w:val="28"/>
        </w:rPr>
      </w:pPr>
      <w:r>
        <w:rPr>
          <w:rFonts w:hint="eastAsia"/>
          <w:b/>
          <w:bCs/>
          <w:sz w:val="28"/>
          <w:szCs w:val="28"/>
        </w:rPr>
        <w:t>第十条　甲方权利与义务</w:t>
      </w:r>
    </w:p>
    <w:p w14:paraId="219A05AD">
      <w:pPr>
        <w:ind w:firstLine="560" w:firstLineChars="200"/>
        <w:rPr>
          <w:sz w:val="28"/>
          <w:szCs w:val="28"/>
        </w:rPr>
      </w:pPr>
      <w:r>
        <w:rPr>
          <w:rFonts w:hint="eastAsia"/>
          <w:sz w:val="28"/>
          <w:szCs w:val="28"/>
        </w:rPr>
        <w:t>1、在乙方切实履行合同各项义务的前提下，甲方应按照合同约定支付货款。</w:t>
      </w:r>
    </w:p>
    <w:p w14:paraId="1028E61B">
      <w:pPr>
        <w:ind w:firstLine="560" w:firstLineChars="200"/>
        <w:rPr>
          <w:sz w:val="28"/>
          <w:szCs w:val="28"/>
        </w:rPr>
      </w:pPr>
      <w:r>
        <w:rPr>
          <w:rFonts w:hint="eastAsia"/>
          <w:sz w:val="28"/>
          <w:szCs w:val="28"/>
        </w:rPr>
        <w:t>2、甲方应按合同约定作好现场装卸的配合工作。</w:t>
      </w:r>
    </w:p>
    <w:p w14:paraId="6ED8E446">
      <w:pPr>
        <w:ind w:firstLine="560" w:firstLineChars="200"/>
        <w:rPr>
          <w:sz w:val="28"/>
          <w:szCs w:val="28"/>
        </w:rPr>
      </w:pPr>
      <w:r>
        <w:rPr>
          <w:rFonts w:hint="eastAsia"/>
          <w:sz w:val="28"/>
          <w:szCs w:val="28"/>
        </w:rPr>
        <w:t xml:space="preserve">3、甲方在合同签订后，有权根据实际需要变更所需材料及设备数量和型号，乙方应立即予以调整，如需调整的甲方应在乙方生产前向乙方提出，如已生产甲方承担乙方已生产费用。                 </w:t>
      </w:r>
    </w:p>
    <w:p w14:paraId="6CAC6872">
      <w:pPr>
        <w:rPr>
          <w:b/>
          <w:bCs/>
          <w:sz w:val="28"/>
          <w:szCs w:val="28"/>
        </w:rPr>
      </w:pPr>
      <w:r>
        <w:rPr>
          <w:rFonts w:hint="eastAsia"/>
          <w:b/>
          <w:bCs/>
          <w:sz w:val="28"/>
          <w:szCs w:val="28"/>
        </w:rPr>
        <w:t>第十一条　乙方权利与义务</w:t>
      </w:r>
    </w:p>
    <w:p w14:paraId="3DA59297">
      <w:pPr>
        <w:ind w:firstLine="560" w:firstLineChars="200"/>
        <w:rPr>
          <w:sz w:val="28"/>
          <w:szCs w:val="28"/>
        </w:rPr>
      </w:pPr>
      <w:ins w:id="43" w:author="王宇" w:date="2024-01-18T15:35:26Z">
        <w:r>
          <w:rPr>
            <w:rFonts w:hint="eastAsia"/>
            <w:sz w:val="28"/>
            <w:szCs w:val="28"/>
          </w:rPr>
          <w:t>乙方须确保在现场所有人员和物品的安全，保护其管辖范围内的人身、财物和甲方尚未接收的</w:t>
        </w:r>
      </w:ins>
      <w:ins w:id="44" w:author="王宇" w:date="2024-01-18T15:36:05Z">
        <w:r>
          <w:rPr>
            <w:rFonts w:hint="eastAsia"/>
            <w:sz w:val="28"/>
            <w:szCs w:val="28"/>
            <w:lang w:val="en-US" w:eastAsia="zh-CN"/>
          </w:rPr>
          <w:t>材料</w:t>
        </w:r>
      </w:ins>
      <w:ins w:id="45" w:author="王宇" w:date="2024-01-18T15:35:26Z">
        <w:r>
          <w:rPr>
            <w:rFonts w:hint="eastAsia"/>
            <w:sz w:val="28"/>
            <w:szCs w:val="28"/>
          </w:rPr>
          <w:t>处于良好的状态，承担与本项目有关或本项目引致的任何人身、财产损害的费用和责任，如果甲方因此需要承担责任的，除乙方证明有关损害确实由甲方引致者外，由乙方给予全额赔偿（甲方可从应付合同价款中抵扣）。</w:t>
        </w:r>
      </w:ins>
    </w:p>
    <w:p w14:paraId="3EADB941">
      <w:pPr>
        <w:rPr>
          <w:b/>
          <w:bCs/>
          <w:sz w:val="28"/>
          <w:szCs w:val="28"/>
        </w:rPr>
      </w:pPr>
      <w:r>
        <w:rPr>
          <w:rFonts w:hint="eastAsia"/>
          <w:b/>
          <w:bCs/>
          <w:sz w:val="28"/>
          <w:szCs w:val="28"/>
        </w:rPr>
        <w:t>第十二条　质量要求</w:t>
      </w:r>
    </w:p>
    <w:p w14:paraId="3FD7898D">
      <w:pPr>
        <w:ind w:firstLine="560" w:firstLineChars="200"/>
        <w:rPr>
          <w:sz w:val="28"/>
          <w:szCs w:val="28"/>
        </w:rPr>
      </w:pPr>
      <w:r>
        <w:rPr>
          <w:rFonts w:hint="eastAsia"/>
          <w:sz w:val="28"/>
          <w:szCs w:val="28"/>
        </w:rPr>
        <w:t>1、 乙方保证本合同项下材料及设备是全新的，其质量、规格和性能等各项指标均符合项目所在地甲方的相关标准、规范要求。</w:t>
      </w:r>
    </w:p>
    <w:p w14:paraId="4B1A8DD2">
      <w:pPr>
        <w:ind w:firstLine="560" w:firstLineChars="200"/>
        <w:rPr>
          <w:sz w:val="28"/>
          <w:szCs w:val="28"/>
        </w:rPr>
      </w:pPr>
      <w:r>
        <w:rPr>
          <w:rFonts w:hint="eastAsia"/>
          <w:sz w:val="28"/>
          <w:szCs w:val="28"/>
        </w:rPr>
        <w:t>2、具体的技术要求及质量标准：</w:t>
      </w:r>
      <w:r>
        <w:rPr>
          <w:rFonts w:hint="eastAsia"/>
          <w:sz w:val="28"/>
          <w:szCs w:val="28"/>
          <w:u w:val="single"/>
        </w:rPr>
        <w:t xml:space="preserve">  合格  </w:t>
      </w:r>
      <w:r>
        <w:rPr>
          <w:rFonts w:hint="eastAsia"/>
          <w:sz w:val="28"/>
          <w:szCs w:val="28"/>
        </w:rPr>
        <w:t>。</w:t>
      </w:r>
    </w:p>
    <w:p w14:paraId="463291DB">
      <w:pPr>
        <w:rPr>
          <w:b/>
          <w:bCs/>
          <w:sz w:val="28"/>
          <w:szCs w:val="28"/>
        </w:rPr>
      </w:pPr>
      <w:r>
        <w:rPr>
          <w:rFonts w:hint="eastAsia"/>
          <w:b/>
          <w:bCs/>
          <w:sz w:val="28"/>
          <w:szCs w:val="28"/>
        </w:rPr>
        <w:t>第十三条　检查与验收</w:t>
      </w:r>
    </w:p>
    <w:p w14:paraId="67D295B1">
      <w:pPr>
        <w:rPr>
          <w:sz w:val="28"/>
          <w:szCs w:val="28"/>
        </w:rPr>
      </w:pPr>
      <w:r>
        <w:rPr>
          <w:rFonts w:hint="eastAsia"/>
          <w:sz w:val="28"/>
          <w:szCs w:val="28"/>
        </w:rPr>
        <w:t>　　1、 乙方将该批材料运至约定地点后，货物质量验收由甲方、乙方共同完成。</w:t>
      </w:r>
    </w:p>
    <w:p w14:paraId="594EA5F0">
      <w:pPr>
        <w:rPr>
          <w:sz w:val="28"/>
          <w:szCs w:val="28"/>
        </w:rPr>
      </w:pPr>
      <w:r>
        <w:rPr>
          <w:rFonts w:hint="eastAsia"/>
          <w:sz w:val="28"/>
          <w:szCs w:val="28"/>
        </w:rPr>
        <w:t>　　2、 若乙方不及时派人参与现场交验，则甲方有权自行验收，并对质量不合格、损坏等做出记录，视为乙方认可并负责处理。</w:t>
      </w:r>
    </w:p>
    <w:p w14:paraId="67E1F958">
      <w:pPr>
        <w:ind w:firstLine="560" w:firstLineChars="200"/>
        <w:rPr>
          <w:sz w:val="28"/>
          <w:szCs w:val="28"/>
        </w:rPr>
      </w:pPr>
      <w:r>
        <w:rPr>
          <w:rFonts w:hint="eastAsia"/>
          <w:sz w:val="28"/>
          <w:szCs w:val="28"/>
        </w:rPr>
        <w:t>3、 货物点验：由甲乙双方在交货地点共同清点后在 数量清单上签字确认。　　</w:t>
      </w:r>
    </w:p>
    <w:p w14:paraId="05AA9A70">
      <w:pPr>
        <w:ind w:firstLine="560" w:firstLineChars="200"/>
        <w:rPr>
          <w:sz w:val="28"/>
          <w:szCs w:val="28"/>
        </w:rPr>
      </w:pPr>
      <w:r>
        <w:rPr>
          <w:rFonts w:hint="eastAsia"/>
          <w:sz w:val="28"/>
          <w:szCs w:val="28"/>
        </w:rPr>
        <w:t>4、 甲方应在货物交付后检查货物数量、规格、型号及质量，并将任何短缺、超出、损坏或其它与合同不符的情况书面通知乙方，乙方将于七日内依据甲方通知及时予以更换、调整、补齐货物。</w:t>
      </w:r>
    </w:p>
    <w:p w14:paraId="229CF651">
      <w:pPr>
        <w:ind w:firstLine="560" w:firstLineChars="200"/>
        <w:rPr>
          <w:sz w:val="28"/>
          <w:szCs w:val="28"/>
        </w:rPr>
      </w:pPr>
      <w:r>
        <w:rPr>
          <w:rFonts w:hint="eastAsia"/>
          <w:sz w:val="28"/>
          <w:szCs w:val="28"/>
        </w:rPr>
        <w:t xml:space="preserve">5、 各方确认， </w:t>
      </w:r>
      <w:commentRangeStart w:id="2"/>
      <w:r>
        <w:rPr>
          <w:rFonts w:hint="eastAsia"/>
          <w:sz w:val="28"/>
          <w:szCs w:val="28"/>
        </w:rPr>
        <w:t>货物安装完毕投入使用</w:t>
      </w:r>
      <w:ins w:id="46" w:author="王宇" w:date="2024-01-18T14:21:45Z">
        <w:r>
          <w:rPr>
            <w:rFonts w:hint="eastAsia"/>
            <w:sz w:val="28"/>
            <w:szCs w:val="28"/>
            <w:lang w:val="en-US" w:eastAsia="zh-CN"/>
          </w:rPr>
          <w:t>十</w:t>
        </w:r>
      </w:ins>
      <w:r>
        <w:rPr>
          <w:rFonts w:hint="eastAsia"/>
          <w:sz w:val="28"/>
          <w:szCs w:val="28"/>
        </w:rPr>
        <w:t>日内，甲方未按本条约定验收，视为甲方对乙方货物已认可验收</w:t>
      </w:r>
      <w:commentRangeEnd w:id="2"/>
      <w:r>
        <w:rPr>
          <w:rStyle w:val="9"/>
        </w:rPr>
        <w:commentReference w:id="2"/>
      </w:r>
      <w:r>
        <w:rPr>
          <w:rFonts w:hint="eastAsia"/>
          <w:sz w:val="28"/>
          <w:szCs w:val="28"/>
        </w:rPr>
        <w:t>。</w:t>
      </w:r>
    </w:p>
    <w:p w14:paraId="05933DBA">
      <w:pPr>
        <w:rPr>
          <w:b/>
          <w:bCs/>
          <w:sz w:val="28"/>
          <w:szCs w:val="28"/>
        </w:rPr>
      </w:pPr>
      <w:r>
        <w:rPr>
          <w:rFonts w:hint="eastAsia"/>
          <w:b/>
          <w:bCs/>
          <w:sz w:val="28"/>
          <w:szCs w:val="28"/>
        </w:rPr>
        <w:t>第十四条　保修</w:t>
      </w:r>
    </w:p>
    <w:p w14:paraId="3C07A4F3">
      <w:pPr>
        <w:ind w:firstLine="560" w:firstLineChars="200"/>
        <w:rPr>
          <w:sz w:val="28"/>
          <w:szCs w:val="28"/>
        </w:rPr>
      </w:pPr>
      <w:r>
        <w:rPr>
          <w:rFonts w:hint="eastAsia"/>
          <w:sz w:val="28"/>
          <w:szCs w:val="28"/>
        </w:rPr>
        <w:t>1、乙方承诺保修期内提供免费的保修服务，质量保证期自乙方交货经甲方验收合格之日起开始起计，保修期为一年。</w:t>
      </w:r>
    </w:p>
    <w:p w14:paraId="4B2ED5F9">
      <w:pPr>
        <w:ind w:firstLine="560" w:firstLineChars="200"/>
        <w:rPr>
          <w:sz w:val="28"/>
          <w:szCs w:val="28"/>
        </w:rPr>
      </w:pPr>
      <w:r>
        <w:rPr>
          <w:rFonts w:hint="eastAsia"/>
          <w:sz w:val="28"/>
          <w:szCs w:val="28"/>
        </w:rPr>
        <w:t>2、 乙方承诺如甲方报修，乙方将派人于</w:t>
      </w:r>
      <w:r>
        <w:rPr>
          <w:rFonts w:hint="eastAsia"/>
          <w:sz w:val="28"/>
          <w:szCs w:val="28"/>
          <w:u w:val="single"/>
        </w:rPr>
        <w:t xml:space="preserve"> 4 </w:t>
      </w:r>
      <w:r>
        <w:rPr>
          <w:rFonts w:hint="eastAsia"/>
          <w:sz w:val="28"/>
          <w:szCs w:val="28"/>
        </w:rPr>
        <w:t>小时之内到达现场，作出故障诊断，并在当日内修复完毕，如需返厂维修，则在七日内修复完毕。</w:t>
      </w:r>
    </w:p>
    <w:p w14:paraId="23BA2E07">
      <w:pPr>
        <w:rPr>
          <w:b/>
          <w:bCs/>
          <w:sz w:val="28"/>
          <w:szCs w:val="28"/>
        </w:rPr>
      </w:pPr>
      <w:r>
        <w:rPr>
          <w:rFonts w:hint="eastAsia"/>
          <w:b/>
          <w:bCs/>
          <w:sz w:val="28"/>
          <w:szCs w:val="28"/>
        </w:rPr>
        <w:t>第十五条　违约责任</w:t>
      </w:r>
    </w:p>
    <w:p w14:paraId="5997C0A1">
      <w:pPr>
        <w:ind w:firstLine="560" w:firstLineChars="200"/>
        <w:rPr>
          <w:sz w:val="28"/>
          <w:szCs w:val="28"/>
        </w:rPr>
      </w:pPr>
      <w:r>
        <w:rPr>
          <w:rFonts w:hint="eastAsia"/>
          <w:sz w:val="28"/>
          <w:szCs w:val="28"/>
        </w:rPr>
        <w:t>1、乙方未按照本合同约定完成工作的，每逾期一日，乙方向甲方支付</w:t>
      </w:r>
      <w:r>
        <w:rPr>
          <w:rFonts w:hint="eastAsia"/>
          <w:sz w:val="28"/>
          <w:szCs w:val="28"/>
          <w:u w:val="single"/>
        </w:rPr>
        <w:t>合同订单支付单次批次金额万分之五</w:t>
      </w:r>
      <w:r>
        <w:rPr>
          <w:rFonts w:hint="eastAsia"/>
          <w:sz w:val="28"/>
          <w:szCs w:val="28"/>
        </w:rPr>
        <w:t>的违约金；逾期超过</w:t>
      </w:r>
      <w:r>
        <w:rPr>
          <w:rFonts w:hint="eastAsia"/>
          <w:sz w:val="28"/>
          <w:szCs w:val="28"/>
          <w:u w:val="single"/>
        </w:rPr>
        <w:t xml:space="preserve"> 15  </w:t>
      </w:r>
      <w:r>
        <w:rPr>
          <w:rFonts w:hint="eastAsia"/>
          <w:sz w:val="28"/>
          <w:szCs w:val="28"/>
        </w:rPr>
        <w:t>天，甲方有权解除合同，并要求乙方向甲方支付合同订单支付单次批次金额</w:t>
      </w:r>
      <w:r>
        <w:rPr>
          <w:rFonts w:hint="eastAsia"/>
          <w:sz w:val="28"/>
          <w:szCs w:val="28"/>
          <w:u w:val="single"/>
        </w:rPr>
        <w:t>10%</w:t>
      </w:r>
      <w:r>
        <w:rPr>
          <w:rFonts w:hint="eastAsia"/>
          <w:sz w:val="28"/>
          <w:szCs w:val="28"/>
        </w:rPr>
        <w:t>的违约金，违约金不足以弥补甲方损失的，乙方应当补足。</w:t>
      </w:r>
    </w:p>
    <w:p w14:paraId="354A21A5">
      <w:pPr>
        <w:ind w:firstLine="560" w:firstLineChars="200"/>
        <w:rPr>
          <w:sz w:val="28"/>
          <w:szCs w:val="28"/>
        </w:rPr>
      </w:pPr>
      <w:r>
        <w:rPr>
          <w:rFonts w:hint="eastAsia"/>
          <w:sz w:val="28"/>
          <w:szCs w:val="28"/>
        </w:rPr>
        <w:t>2、因乙方违约向甲方支付的违约金，甲方有权从应付未付乙方的合同价款中扣除，合同价款不足以扣除时，甲方可继续向乙方追偿。</w:t>
      </w:r>
    </w:p>
    <w:p w14:paraId="783F2B11">
      <w:pPr>
        <w:rPr>
          <w:b/>
          <w:bCs/>
          <w:sz w:val="28"/>
          <w:szCs w:val="28"/>
        </w:rPr>
      </w:pPr>
      <w:r>
        <w:rPr>
          <w:rFonts w:hint="eastAsia"/>
          <w:b/>
          <w:bCs/>
          <w:sz w:val="28"/>
          <w:szCs w:val="28"/>
        </w:rPr>
        <w:t xml:space="preserve">第十六条　不可抗力 </w:t>
      </w:r>
    </w:p>
    <w:p w14:paraId="46C7F5F0">
      <w:pPr>
        <w:ind w:firstLine="560" w:firstLineChars="200"/>
        <w:rPr>
          <w:sz w:val="28"/>
          <w:szCs w:val="28"/>
        </w:rPr>
      </w:pPr>
      <w:r>
        <w:rPr>
          <w:rFonts w:hint="eastAsia"/>
          <w:sz w:val="28"/>
          <w:szCs w:val="28"/>
        </w:rPr>
        <w:t>1、不可抗力是指合同当事人在签订合同时不可预见，在履行过程中不可避免且不能克服的自然灾害和社会性突发事件，致使合同不能履行、或不能如期履行、或不能完全履行的客观事件，包括但不限于地震、台风、洪水、火灾或其它天灾、战争等。</w:t>
      </w:r>
    </w:p>
    <w:p w14:paraId="2AF3521C">
      <w:pPr>
        <w:ind w:firstLine="560" w:firstLineChars="200"/>
        <w:rPr>
          <w:sz w:val="28"/>
          <w:szCs w:val="28"/>
        </w:rPr>
      </w:pPr>
      <w:r>
        <w:rPr>
          <w:rFonts w:hint="eastAsia"/>
          <w:sz w:val="28"/>
          <w:szCs w:val="28"/>
        </w:rPr>
        <w:t>2、不可抗力引起的法律后果及造成的损失，由合同当事人按照法律规定及合同约定各自承担，但遭遇上述不可抗力的一方当事人应当及时通知另一方当事人，书面说明不可抗力和受阻碍的详细情况。</w:t>
      </w:r>
    </w:p>
    <w:p w14:paraId="7E150900">
      <w:pPr>
        <w:ind w:firstLine="560" w:firstLineChars="200"/>
        <w:rPr>
          <w:sz w:val="28"/>
          <w:szCs w:val="28"/>
        </w:rPr>
      </w:pPr>
      <w:r>
        <w:rPr>
          <w:rFonts w:hint="eastAsia"/>
          <w:sz w:val="28"/>
          <w:szCs w:val="28"/>
        </w:rPr>
        <w:t>3、因合同一方当事人迟延履行合同义务，在迟延履行期间遇到不可抗力的，不免除其违约责任。</w:t>
      </w:r>
    </w:p>
    <w:p w14:paraId="453FA614">
      <w:pPr>
        <w:rPr>
          <w:b/>
          <w:bCs/>
          <w:sz w:val="28"/>
          <w:szCs w:val="28"/>
        </w:rPr>
      </w:pPr>
      <w:r>
        <w:rPr>
          <w:rFonts w:hint="eastAsia"/>
          <w:b/>
          <w:bCs/>
          <w:sz w:val="28"/>
          <w:szCs w:val="28"/>
        </w:rPr>
        <w:t>第十七条　合同的解除与终止</w:t>
      </w:r>
    </w:p>
    <w:p w14:paraId="4ADF4C58">
      <w:pPr>
        <w:ind w:firstLine="560" w:firstLineChars="200"/>
        <w:rPr>
          <w:sz w:val="28"/>
          <w:szCs w:val="28"/>
        </w:rPr>
      </w:pPr>
      <w:r>
        <w:rPr>
          <w:rFonts w:hint="eastAsia"/>
          <w:sz w:val="28"/>
          <w:szCs w:val="28"/>
        </w:rPr>
        <w:t>1、因不可抗力致使合同暂停履行超过30日，或致使不能实现合同目的，双方当事人可以解除合同。</w:t>
      </w:r>
    </w:p>
    <w:p w14:paraId="725FD143">
      <w:pPr>
        <w:ind w:firstLine="560" w:firstLineChars="200"/>
        <w:rPr>
          <w:sz w:val="28"/>
          <w:szCs w:val="28"/>
        </w:rPr>
      </w:pPr>
      <w:r>
        <w:rPr>
          <w:rFonts w:hint="eastAsia"/>
          <w:sz w:val="28"/>
          <w:szCs w:val="28"/>
        </w:rPr>
        <w:t>2、双方当事人协商一致，或合同当事人破产或进入清算程序的，可以解除合同。</w:t>
      </w:r>
    </w:p>
    <w:p w14:paraId="30A032A4">
      <w:pPr>
        <w:ind w:firstLine="560" w:firstLineChars="200"/>
        <w:rPr>
          <w:sz w:val="28"/>
          <w:szCs w:val="28"/>
        </w:rPr>
      </w:pPr>
      <w:r>
        <w:rPr>
          <w:rFonts w:hint="eastAsia"/>
          <w:sz w:val="28"/>
          <w:szCs w:val="28"/>
        </w:rPr>
        <w:t>3、一方合同当事人依法行使单方解除权的，自合同解除通知送达至对方之日起，合同终止。</w:t>
      </w:r>
    </w:p>
    <w:p w14:paraId="5D64FF66">
      <w:pPr>
        <w:ind w:firstLine="560" w:firstLineChars="200"/>
        <w:rPr>
          <w:sz w:val="28"/>
          <w:szCs w:val="28"/>
        </w:rPr>
      </w:pPr>
      <w:r>
        <w:rPr>
          <w:rFonts w:hint="eastAsia"/>
          <w:sz w:val="28"/>
          <w:szCs w:val="28"/>
        </w:rPr>
        <w:t>4、一方合同当事人违约，守约方发出履约通知后十日内，违约方仍不纠正其违约行为或未采取措施消除违约后果并赔偿守约方因此遭受损失的，守约方可以解除合同。</w:t>
      </w:r>
    </w:p>
    <w:p w14:paraId="1C4B235C">
      <w:pPr>
        <w:ind w:firstLine="560" w:firstLineChars="200"/>
        <w:rPr>
          <w:sz w:val="28"/>
          <w:szCs w:val="28"/>
        </w:rPr>
      </w:pPr>
      <w:r>
        <w:rPr>
          <w:rFonts w:hint="eastAsia"/>
          <w:sz w:val="28"/>
          <w:szCs w:val="28"/>
        </w:rPr>
        <w:t>5、双方当事人已按照合同约定履行完毕或履行期限届满的，合同自行终止。</w:t>
      </w:r>
    </w:p>
    <w:p w14:paraId="3AD91CEF">
      <w:pPr>
        <w:rPr>
          <w:b/>
          <w:bCs/>
          <w:sz w:val="28"/>
          <w:szCs w:val="28"/>
        </w:rPr>
      </w:pPr>
      <w:r>
        <w:rPr>
          <w:rFonts w:hint="eastAsia"/>
          <w:b/>
          <w:bCs/>
          <w:sz w:val="28"/>
          <w:szCs w:val="28"/>
        </w:rPr>
        <w:t>第十八条　争议解决</w:t>
      </w:r>
    </w:p>
    <w:p w14:paraId="6A2D21AE">
      <w:pPr>
        <w:rPr>
          <w:sz w:val="28"/>
          <w:szCs w:val="28"/>
        </w:rPr>
      </w:pPr>
      <w:r>
        <w:rPr>
          <w:rFonts w:hint="eastAsia"/>
          <w:sz w:val="28"/>
          <w:szCs w:val="28"/>
        </w:rPr>
        <w:t>在合同履行过程中，甲乙双方发生的一切与合同有关的争议，可以协商解决；协商不成的，任何一方均可向合同签订地有管辖权的人民法院起诉。</w:t>
      </w:r>
    </w:p>
    <w:p w14:paraId="370C5817">
      <w:pPr>
        <w:rPr>
          <w:b/>
          <w:bCs/>
          <w:sz w:val="28"/>
          <w:szCs w:val="28"/>
        </w:rPr>
      </w:pPr>
      <w:r>
        <w:rPr>
          <w:rFonts w:hint="eastAsia"/>
          <w:b/>
          <w:bCs/>
          <w:sz w:val="28"/>
          <w:szCs w:val="28"/>
        </w:rPr>
        <w:t>第十九条　其他</w:t>
      </w:r>
    </w:p>
    <w:p w14:paraId="0BFC6709">
      <w:pPr>
        <w:ind w:firstLine="560" w:firstLineChars="200"/>
        <w:rPr>
          <w:sz w:val="28"/>
          <w:szCs w:val="28"/>
        </w:rPr>
      </w:pPr>
      <w:r>
        <w:rPr>
          <w:rFonts w:hint="eastAsia"/>
          <w:sz w:val="28"/>
          <w:szCs w:val="28"/>
        </w:rPr>
        <w:t>1、本合同未尽事宜，甲乙双方可以另行签订补充合同，补充合同与原合同具有同等的法律效力。</w:t>
      </w:r>
    </w:p>
    <w:p w14:paraId="78F86EC9">
      <w:pPr>
        <w:ind w:firstLine="560" w:firstLineChars="200"/>
        <w:rPr>
          <w:sz w:val="28"/>
          <w:szCs w:val="28"/>
        </w:rPr>
      </w:pPr>
      <w:r>
        <w:rPr>
          <w:rFonts w:hint="eastAsia"/>
          <w:sz w:val="28"/>
          <w:szCs w:val="28"/>
        </w:rPr>
        <w:t xml:space="preserve">2、本合同自双方法定代表人或授权代理人签字并加盖双方公司公章或合同专用章之日起生效。    </w:t>
      </w:r>
    </w:p>
    <w:p w14:paraId="7C099B5C">
      <w:pPr>
        <w:ind w:firstLine="560" w:firstLineChars="200"/>
        <w:rPr>
          <w:sz w:val="28"/>
          <w:szCs w:val="28"/>
        </w:rPr>
      </w:pPr>
      <w:r>
        <w:rPr>
          <w:rFonts w:hint="eastAsia"/>
          <w:sz w:val="28"/>
          <w:szCs w:val="28"/>
        </w:rPr>
        <w:t>3、本合同一式肆份，甲方执贰份，乙方执贰份，每份均具有同等法律效力。</w:t>
      </w:r>
    </w:p>
    <w:p w14:paraId="5D104D7E">
      <w:pPr>
        <w:ind w:firstLine="560" w:firstLineChars="200"/>
        <w:rPr>
          <w:ins w:id="47" w:author="王宇" w:date="2024-01-22T09:04:39Z"/>
          <w:rFonts w:hint="eastAsia"/>
          <w:sz w:val="28"/>
          <w:szCs w:val="28"/>
        </w:rPr>
      </w:pPr>
      <w:r>
        <w:rPr>
          <w:rFonts w:hint="eastAsia"/>
          <w:sz w:val="28"/>
          <w:szCs w:val="28"/>
        </w:rPr>
        <w:t xml:space="preserve">4、合同附件是合同的组成部分，与本合同有同等的法律效力，但与本合同相抵触的部分无效。 </w:t>
      </w:r>
    </w:p>
    <w:p w14:paraId="67C7282E">
      <w:pPr>
        <w:ind w:firstLine="560" w:firstLineChars="200"/>
        <w:rPr>
          <w:ins w:id="48" w:author="王宇" w:date="2024-01-22T09:04:39Z"/>
          <w:rFonts w:hint="eastAsia"/>
          <w:sz w:val="28"/>
          <w:szCs w:val="28"/>
        </w:rPr>
      </w:pPr>
    </w:p>
    <w:p w14:paraId="11D2D050">
      <w:pPr>
        <w:ind w:firstLine="560" w:firstLineChars="200"/>
        <w:rPr>
          <w:ins w:id="49" w:author="王宇" w:date="2024-01-22T09:04:39Z"/>
          <w:rFonts w:hint="eastAsia"/>
          <w:sz w:val="28"/>
          <w:szCs w:val="28"/>
        </w:rPr>
      </w:pPr>
    </w:p>
    <w:p w14:paraId="17FD7594">
      <w:pPr>
        <w:ind w:firstLine="560" w:firstLineChars="200"/>
        <w:rPr>
          <w:ins w:id="50" w:author="王宇" w:date="2024-01-22T09:04:40Z"/>
          <w:rFonts w:hint="eastAsia"/>
          <w:sz w:val="28"/>
          <w:szCs w:val="28"/>
        </w:rPr>
      </w:pPr>
    </w:p>
    <w:p w14:paraId="1657B57F">
      <w:pPr>
        <w:ind w:firstLine="560" w:firstLineChars="200"/>
        <w:rPr>
          <w:ins w:id="51" w:author="王宇" w:date="2024-01-22T09:04:40Z"/>
          <w:rFonts w:hint="eastAsia"/>
          <w:sz w:val="28"/>
          <w:szCs w:val="28"/>
        </w:rPr>
      </w:pPr>
    </w:p>
    <w:p w14:paraId="3A4B7BE5">
      <w:pPr>
        <w:ind w:firstLine="560" w:firstLineChars="200"/>
        <w:rPr>
          <w:ins w:id="52" w:author="王宇" w:date="2024-01-22T09:04:41Z"/>
          <w:rFonts w:hint="eastAsia"/>
          <w:sz w:val="28"/>
          <w:szCs w:val="28"/>
        </w:rPr>
      </w:pPr>
    </w:p>
    <w:p w14:paraId="3A986147">
      <w:pPr>
        <w:ind w:firstLine="560" w:firstLineChars="200"/>
        <w:rPr>
          <w:ins w:id="53" w:author="王宇" w:date="2024-11-22T09:15:08Z"/>
          <w:rFonts w:hint="eastAsia"/>
          <w:sz w:val="28"/>
          <w:szCs w:val="28"/>
        </w:rPr>
      </w:pPr>
    </w:p>
    <w:p w14:paraId="7FBF4FBC">
      <w:pPr>
        <w:ind w:firstLine="560" w:firstLineChars="200"/>
        <w:rPr>
          <w:ins w:id="54" w:author="王宇" w:date="2024-11-22T09:15:08Z"/>
          <w:rFonts w:hint="eastAsia"/>
          <w:sz w:val="28"/>
          <w:szCs w:val="28"/>
        </w:rPr>
      </w:pPr>
    </w:p>
    <w:p w14:paraId="4C60F3C1">
      <w:pPr>
        <w:ind w:firstLine="560" w:firstLineChars="200"/>
        <w:rPr>
          <w:ins w:id="55" w:author="王宇" w:date="2024-01-22T09:04:41Z"/>
          <w:rFonts w:hint="eastAsia"/>
          <w:sz w:val="28"/>
          <w:szCs w:val="28"/>
        </w:rPr>
      </w:pPr>
    </w:p>
    <w:p w14:paraId="660516F4">
      <w:pPr>
        <w:ind w:firstLine="560" w:firstLineChars="200"/>
        <w:rPr>
          <w:ins w:id="56" w:author="王宇" w:date="2024-01-22T09:04:41Z"/>
          <w:rFonts w:hint="eastAsia"/>
          <w:sz w:val="28"/>
          <w:szCs w:val="28"/>
        </w:rPr>
      </w:pPr>
    </w:p>
    <w:p w14:paraId="359A9AB7">
      <w:pPr>
        <w:ind w:firstLine="0" w:firstLineChars="0"/>
        <w:rPr>
          <w:sz w:val="28"/>
          <w:szCs w:val="28"/>
        </w:rPr>
      </w:pPr>
      <w:ins w:id="57" w:author="王宇" w:date="2024-01-22T09:09:12Z">
        <w:r>
          <w:rPr>
            <w:rFonts w:hint="eastAsia"/>
            <w:sz w:val="28"/>
            <w:szCs w:val="28"/>
            <w:lang w:val="en-US" w:eastAsia="zh-CN"/>
          </w:rPr>
          <w:t>以下为</w:t>
        </w:r>
      </w:ins>
      <w:ins w:id="58" w:author="王宇" w:date="2024-01-22T09:09:14Z">
        <w:r>
          <w:rPr>
            <w:rFonts w:hint="eastAsia"/>
            <w:sz w:val="28"/>
            <w:szCs w:val="28"/>
            <w:lang w:val="en-US" w:eastAsia="zh-CN"/>
          </w:rPr>
          <w:t>合同</w:t>
        </w:r>
      </w:ins>
      <w:ins w:id="59" w:author="王宇" w:date="2024-01-22T09:09:17Z">
        <w:r>
          <w:rPr>
            <w:rFonts w:hint="eastAsia"/>
            <w:sz w:val="28"/>
            <w:szCs w:val="28"/>
            <w:lang w:val="en-US" w:eastAsia="zh-CN"/>
          </w:rPr>
          <w:t>签署</w:t>
        </w:r>
      </w:ins>
      <w:ins w:id="60" w:author="王宇" w:date="2024-01-22T09:09:21Z">
        <w:r>
          <w:rPr>
            <w:rFonts w:hint="eastAsia"/>
            <w:sz w:val="28"/>
            <w:szCs w:val="28"/>
            <w:lang w:val="en-US" w:eastAsia="zh-CN"/>
          </w:rPr>
          <w:t>页</w:t>
        </w:r>
      </w:ins>
      <w:r>
        <w:rPr>
          <w:rFonts w:hint="eastAsia"/>
          <w:sz w:val="28"/>
          <w:szCs w:val="28"/>
        </w:rPr>
        <w:t xml:space="preserve">                           </w:t>
      </w:r>
    </w:p>
    <w:tbl>
      <w:tblPr>
        <w:tblStyle w:val="7"/>
        <w:tblpPr w:leftFromText="180" w:rightFromText="180" w:vertAnchor="text" w:horzAnchor="page" w:tblpX="1124" w:tblpY="286"/>
        <w:tblOverlap w:val="never"/>
        <w:tblW w:w="10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287"/>
        <w:gridCol w:w="2088"/>
        <w:gridCol w:w="3337"/>
      </w:tblGrid>
      <w:tr w14:paraId="3E26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71" w:type="dxa"/>
            <w:tcBorders>
              <w:top w:val="nil"/>
              <w:left w:val="nil"/>
              <w:bottom w:val="nil"/>
              <w:right w:val="nil"/>
            </w:tcBorders>
          </w:tcPr>
          <w:p w14:paraId="295A7426">
            <w:pPr>
              <w:spacing w:line="480" w:lineRule="auto"/>
              <w:jc w:val="distribute"/>
              <w:rPr>
                <w:sz w:val="24"/>
              </w:rPr>
            </w:pPr>
            <w:r>
              <w:rPr>
                <w:rFonts w:hint="eastAsia"/>
                <w:sz w:val="24"/>
              </w:rPr>
              <w:t>甲方：（盖章）</w:t>
            </w:r>
          </w:p>
        </w:tc>
        <w:tc>
          <w:tcPr>
            <w:tcW w:w="3287" w:type="dxa"/>
            <w:tcBorders>
              <w:top w:val="nil"/>
              <w:left w:val="nil"/>
              <w:bottom w:val="nil"/>
              <w:right w:val="nil"/>
            </w:tcBorders>
          </w:tcPr>
          <w:p w14:paraId="340A2090">
            <w:pPr>
              <w:spacing w:line="480" w:lineRule="auto"/>
              <w:jc w:val="left"/>
              <w:rPr>
                <w:sz w:val="24"/>
              </w:rPr>
            </w:pPr>
            <w:r>
              <w:rPr>
                <w:rFonts w:hint="eastAsia"/>
                <w:sz w:val="24"/>
              </w:rPr>
              <w:t>珠海汇华置地投资有限公司</w:t>
            </w:r>
          </w:p>
        </w:tc>
        <w:tc>
          <w:tcPr>
            <w:tcW w:w="2088" w:type="dxa"/>
            <w:tcBorders>
              <w:top w:val="nil"/>
              <w:left w:val="nil"/>
              <w:bottom w:val="nil"/>
              <w:right w:val="nil"/>
            </w:tcBorders>
          </w:tcPr>
          <w:p w14:paraId="0B854D7C">
            <w:pPr>
              <w:spacing w:line="480" w:lineRule="auto"/>
              <w:jc w:val="distribute"/>
              <w:rPr>
                <w:sz w:val="24"/>
              </w:rPr>
            </w:pPr>
            <w:r>
              <w:rPr>
                <w:rFonts w:hint="eastAsia"/>
                <w:sz w:val="24"/>
              </w:rPr>
              <w:t>乙方：（盖章）</w:t>
            </w:r>
          </w:p>
        </w:tc>
        <w:tc>
          <w:tcPr>
            <w:tcW w:w="3337" w:type="dxa"/>
            <w:tcBorders>
              <w:top w:val="nil"/>
              <w:left w:val="nil"/>
              <w:bottom w:val="nil"/>
              <w:right w:val="nil"/>
            </w:tcBorders>
          </w:tcPr>
          <w:p w14:paraId="684E08FE">
            <w:pPr>
              <w:spacing w:line="480" w:lineRule="auto"/>
              <w:rPr>
                <w:sz w:val="24"/>
              </w:rPr>
            </w:pPr>
          </w:p>
        </w:tc>
      </w:tr>
      <w:tr w14:paraId="7EAB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71" w:type="dxa"/>
            <w:tcBorders>
              <w:top w:val="nil"/>
              <w:left w:val="nil"/>
              <w:bottom w:val="nil"/>
              <w:right w:val="nil"/>
            </w:tcBorders>
          </w:tcPr>
          <w:p w14:paraId="690A7912">
            <w:pPr>
              <w:jc w:val="distribute"/>
              <w:rPr>
                <w:sz w:val="24"/>
              </w:rPr>
            </w:pPr>
            <w:r>
              <w:rPr>
                <w:rFonts w:hint="eastAsia"/>
                <w:sz w:val="24"/>
              </w:rPr>
              <w:t>法定代表人</w:t>
            </w:r>
          </w:p>
          <w:p w14:paraId="246CA155">
            <w:pPr>
              <w:jc w:val="distribute"/>
              <w:rPr>
                <w:sz w:val="24"/>
              </w:rPr>
            </w:pPr>
            <w:r>
              <w:rPr>
                <w:rFonts w:hint="eastAsia"/>
                <w:sz w:val="24"/>
              </w:rPr>
              <w:t>或代理人（签章）：</w:t>
            </w:r>
          </w:p>
        </w:tc>
        <w:tc>
          <w:tcPr>
            <w:tcW w:w="3287" w:type="dxa"/>
            <w:tcBorders>
              <w:top w:val="nil"/>
              <w:left w:val="nil"/>
              <w:bottom w:val="nil"/>
              <w:right w:val="nil"/>
            </w:tcBorders>
          </w:tcPr>
          <w:p w14:paraId="4A880E7F">
            <w:pPr>
              <w:jc w:val="distribute"/>
              <w:rPr>
                <w:sz w:val="24"/>
              </w:rPr>
            </w:pPr>
          </w:p>
        </w:tc>
        <w:tc>
          <w:tcPr>
            <w:tcW w:w="2088" w:type="dxa"/>
            <w:tcBorders>
              <w:top w:val="nil"/>
              <w:left w:val="nil"/>
              <w:bottom w:val="nil"/>
              <w:right w:val="nil"/>
            </w:tcBorders>
          </w:tcPr>
          <w:p w14:paraId="7417439A">
            <w:pPr>
              <w:jc w:val="distribute"/>
              <w:rPr>
                <w:sz w:val="24"/>
              </w:rPr>
            </w:pPr>
            <w:r>
              <w:rPr>
                <w:rFonts w:hint="eastAsia"/>
                <w:sz w:val="24"/>
              </w:rPr>
              <w:t>法定代表人</w:t>
            </w:r>
          </w:p>
          <w:p w14:paraId="01719B63">
            <w:pPr>
              <w:jc w:val="distribute"/>
              <w:rPr>
                <w:sz w:val="24"/>
              </w:rPr>
            </w:pPr>
            <w:r>
              <w:rPr>
                <w:rFonts w:hint="eastAsia"/>
                <w:sz w:val="24"/>
              </w:rPr>
              <w:t>或代理人（签章）：</w:t>
            </w:r>
          </w:p>
        </w:tc>
        <w:tc>
          <w:tcPr>
            <w:tcW w:w="3337" w:type="dxa"/>
            <w:tcBorders>
              <w:top w:val="nil"/>
              <w:left w:val="nil"/>
              <w:bottom w:val="nil"/>
              <w:right w:val="nil"/>
            </w:tcBorders>
          </w:tcPr>
          <w:p w14:paraId="21213CBA">
            <w:pPr>
              <w:spacing w:line="480" w:lineRule="auto"/>
              <w:rPr>
                <w:sz w:val="24"/>
              </w:rPr>
            </w:pPr>
          </w:p>
        </w:tc>
      </w:tr>
      <w:tr w14:paraId="36D2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1" w:type="dxa"/>
            <w:tcBorders>
              <w:top w:val="nil"/>
              <w:left w:val="nil"/>
              <w:bottom w:val="nil"/>
              <w:right w:val="nil"/>
            </w:tcBorders>
          </w:tcPr>
          <w:p w14:paraId="2C7BD6EB">
            <w:pPr>
              <w:spacing w:line="480" w:lineRule="auto"/>
              <w:jc w:val="distribute"/>
              <w:rPr>
                <w:sz w:val="24"/>
              </w:rPr>
            </w:pPr>
            <w:r>
              <w:rPr>
                <w:rFonts w:hint="eastAsia"/>
                <w:sz w:val="24"/>
              </w:rPr>
              <w:t>通讯地址：</w:t>
            </w:r>
          </w:p>
        </w:tc>
        <w:tc>
          <w:tcPr>
            <w:tcW w:w="3287" w:type="dxa"/>
            <w:tcBorders>
              <w:top w:val="nil"/>
              <w:left w:val="nil"/>
              <w:bottom w:val="nil"/>
              <w:right w:val="nil"/>
            </w:tcBorders>
          </w:tcPr>
          <w:p w14:paraId="1D92B53E">
            <w:pPr>
              <w:spacing w:line="480" w:lineRule="auto"/>
              <w:jc w:val="distribute"/>
              <w:rPr>
                <w:sz w:val="24"/>
              </w:rPr>
            </w:pPr>
          </w:p>
        </w:tc>
        <w:tc>
          <w:tcPr>
            <w:tcW w:w="2088" w:type="dxa"/>
            <w:tcBorders>
              <w:top w:val="nil"/>
              <w:left w:val="nil"/>
              <w:bottom w:val="nil"/>
              <w:right w:val="nil"/>
            </w:tcBorders>
          </w:tcPr>
          <w:p w14:paraId="150F15AA">
            <w:pPr>
              <w:spacing w:line="480" w:lineRule="auto"/>
              <w:jc w:val="distribute"/>
              <w:rPr>
                <w:sz w:val="24"/>
              </w:rPr>
            </w:pPr>
            <w:r>
              <w:rPr>
                <w:rFonts w:hint="eastAsia"/>
                <w:sz w:val="24"/>
              </w:rPr>
              <w:t>通讯地址：</w:t>
            </w:r>
          </w:p>
        </w:tc>
        <w:tc>
          <w:tcPr>
            <w:tcW w:w="3337" w:type="dxa"/>
            <w:tcBorders>
              <w:top w:val="nil"/>
              <w:left w:val="nil"/>
              <w:bottom w:val="nil"/>
              <w:right w:val="nil"/>
            </w:tcBorders>
          </w:tcPr>
          <w:p w14:paraId="3689C272">
            <w:pPr>
              <w:spacing w:line="480" w:lineRule="auto"/>
              <w:rPr>
                <w:sz w:val="24"/>
              </w:rPr>
            </w:pPr>
          </w:p>
        </w:tc>
      </w:tr>
      <w:tr w14:paraId="669C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71" w:type="dxa"/>
            <w:tcBorders>
              <w:top w:val="nil"/>
              <w:left w:val="nil"/>
              <w:bottom w:val="nil"/>
              <w:right w:val="nil"/>
            </w:tcBorders>
          </w:tcPr>
          <w:p w14:paraId="788D6887">
            <w:pPr>
              <w:spacing w:line="480" w:lineRule="auto"/>
              <w:jc w:val="distribute"/>
              <w:rPr>
                <w:sz w:val="24"/>
              </w:rPr>
            </w:pPr>
            <w:r>
              <w:rPr>
                <w:rFonts w:hint="eastAsia"/>
                <w:sz w:val="24"/>
              </w:rPr>
              <w:t>纳税人识别号：</w:t>
            </w:r>
          </w:p>
        </w:tc>
        <w:tc>
          <w:tcPr>
            <w:tcW w:w="3287" w:type="dxa"/>
            <w:tcBorders>
              <w:top w:val="nil"/>
              <w:left w:val="nil"/>
              <w:bottom w:val="nil"/>
              <w:right w:val="nil"/>
            </w:tcBorders>
          </w:tcPr>
          <w:p w14:paraId="789A03BF">
            <w:pPr>
              <w:spacing w:line="480" w:lineRule="auto"/>
              <w:jc w:val="distribute"/>
              <w:rPr>
                <w:sz w:val="24"/>
              </w:rPr>
            </w:pPr>
          </w:p>
        </w:tc>
        <w:tc>
          <w:tcPr>
            <w:tcW w:w="2088" w:type="dxa"/>
            <w:tcBorders>
              <w:top w:val="nil"/>
              <w:left w:val="nil"/>
              <w:bottom w:val="nil"/>
              <w:right w:val="nil"/>
            </w:tcBorders>
          </w:tcPr>
          <w:p w14:paraId="3E4F5C83">
            <w:pPr>
              <w:spacing w:line="480" w:lineRule="auto"/>
              <w:jc w:val="distribute"/>
              <w:rPr>
                <w:sz w:val="24"/>
              </w:rPr>
            </w:pPr>
            <w:r>
              <w:rPr>
                <w:rFonts w:hint="eastAsia"/>
                <w:sz w:val="24"/>
              </w:rPr>
              <w:t>纳税人识别号：</w:t>
            </w:r>
          </w:p>
        </w:tc>
        <w:tc>
          <w:tcPr>
            <w:tcW w:w="3337" w:type="dxa"/>
            <w:tcBorders>
              <w:top w:val="nil"/>
              <w:left w:val="nil"/>
              <w:bottom w:val="nil"/>
              <w:right w:val="nil"/>
            </w:tcBorders>
          </w:tcPr>
          <w:p w14:paraId="5B022C27">
            <w:pPr>
              <w:spacing w:line="480" w:lineRule="auto"/>
              <w:rPr>
                <w:sz w:val="24"/>
              </w:rPr>
            </w:pPr>
          </w:p>
        </w:tc>
      </w:tr>
      <w:tr w14:paraId="1FF3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71" w:type="dxa"/>
            <w:tcBorders>
              <w:top w:val="nil"/>
              <w:left w:val="nil"/>
              <w:bottom w:val="nil"/>
              <w:right w:val="nil"/>
            </w:tcBorders>
          </w:tcPr>
          <w:p w14:paraId="7B8C0A80">
            <w:pPr>
              <w:spacing w:line="480" w:lineRule="auto"/>
              <w:jc w:val="distribute"/>
              <w:rPr>
                <w:sz w:val="24"/>
              </w:rPr>
            </w:pPr>
            <w:r>
              <w:rPr>
                <w:rFonts w:hint="eastAsia"/>
                <w:sz w:val="24"/>
              </w:rPr>
              <w:t>开户银行名称：</w:t>
            </w:r>
          </w:p>
        </w:tc>
        <w:tc>
          <w:tcPr>
            <w:tcW w:w="3287" w:type="dxa"/>
            <w:tcBorders>
              <w:top w:val="nil"/>
              <w:left w:val="nil"/>
              <w:bottom w:val="nil"/>
              <w:right w:val="nil"/>
            </w:tcBorders>
          </w:tcPr>
          <w:p w14:paraId="4230D759">
            <w:pPr>
              <w:spacing w:line="480" w:lineRule="auto"/>
              <w:jc w:val="distribute"/>
              <w:rPr>
                <w:sz w:val="24"/>
              </w:rPr>
            </w:pPr>
          </w:p>
        </w:tc>
        <w:tc>
          <w:tcPr>
            <w:tcW w:w="2088" w:type="dxa"/>
            <w:tcBorders>
              <w:top w:val="nil"/>
              <w:left w:val="nil"/>
              <w:bottom w:val="nil"/>
              <w:right w:val="nil"/>
            </w:tcBorders>
          </w:tcPr>
          <w:p w14:paraId="62F00B5E">
            <w:pPr>
              <w:spacing w:line="480" w:lineRule="auto"/>
              <w:jc w:val="distribute"/>
              <w:rPr>
                <w:sz w:val="24"/>
              </w:rPr>
            </w:pPr>
            <w:r>
              <w:rPr>
                <w:rFonts w:hint="eastAsia"/>
                <w:sz w:val="24"/>
              </w:rPr>
              <w:t>开户银行名称：</w:t>
            </w:r>
          </w:p>
        </w:tc>
        <w:tc>
          <w:tcPr>
            <w:tcW w:w="3337" w:type="dxa"/>
            <w:tcBorders>
              <w:top w:val="nil"/>
              <w:left w:val="nil"/>
              <w:bottom w:val="nil"/>
              <w:right w:val="nil"/>
            </w:tcBorders>
          </w:tcPr>
          <w:p w14:paraId="5A8FF155">
            <w:pPr>
              <w:spacing w:line="480" w:lineRule="auto"/>
              <w:rPr>
                <w:sz w:val="24"/>
              </w:rPr>
            </w:pPr>
          </w:p>
        </w:tc>
      </w:tr>
      <w:tr w14:paraId="2FA2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71" w:type="dxa"/>
            <w:tcBorders>
              <w:top w:val="nil"/>
              <w:left w:val="nil"/>
              <w:bottom w:val="nil"/>
              <w:right w:val="nil"/>
            </w:tcBorders>
          </w:tcPr>
          <w:p w14:paraId="27739AF2">
            <w:pPr>
              <w:spacing w:line="480" w:lineRule="auto"/>
              <w:jc w:val="distribute"/>
              <w:rPr>
                <w:sz w:val="24"/>
              </w:rPr>
            </w:pPr>
            <w:r>
              <w:rPr>
                <w:rFonts w:hint="eastAsia"/>
                <w:sz w:val="24"/>
              </w:rPr>
              <w:t>开户银行账号：</w:t>
            </w:r>
          </w:p>
        </w:tc>
        <w:tc>
          <w:tcPr>
            <w:tcW w:w="3287" w:type="dxa"/>
            <w:tcBorders>
              <w:top w:val="nil"/>
              <w:left w:val="nil"/>
              <w:bottom w:val="nil"/>
              <w:right w:val="nil"/>
            </w:tcBorders>
          </w:tcPr>
          <w:p w14:paraId="64F0AAA7">
            <w:pPr>
              <w:spacing w:line="480" w:lineRule="auto"/>
              <w:jc w:val="distribute"/>
              <w:rPr>
                <w:sz w:val="24"/>
              </w:rPr>
            </w:pPr>
          </w:p>
        </w:tc>
        <w:tc>
          <w:tcPr>
            <w:tcW w:w="2088" w:type="dxa"/>
            <w:tcBorders>
              <w:top w:val="nil"/>
              <w:left w:val="nil"/>
              <w:bottom w:val="nil"/>
              <w:right w:val="nil"/>
            </w:tcBorders>
          </w:tcPr>
          <w:p w14:paraId="42CF493E">
            <w:pPr>
              <w:spacing w:line="480" w:lineRule="auto"/>
              <w:jc w:val="distribute"/>
              <w:rPr>
                <w:sz w:val="24"/>
              </w:rPr>
            </w:pPr>
            <w:r>
              <w:rPr>
                <w:rFonts w:hint="eastAsia"/>
                <w:sz w:val="24"/>
              </w:rPr>
              <w:t>开户银行账号：</w:t>
            </w:r>
          </w:p>
        </w:tc>
        <w:tc>
          <w:tcPr>
            <w:tcW w:w="3337" w:type="dxa"/>
            <w:tcBorders>
              <w:top w:val="nil"/>
              <w:left w:val="nil"/>
              <w:bottom w:val="nil"/>
              <w:right w:val="nil"/>
            </w:tcBorders>
          </w:tcPr>
          <w:p w14:paraId="2B7E6398">
            <w:pPr>
              <w:spacing w:line="480" w:lineRule="auto"/>
              <w:rPr>
                <w:sz w:val="24"/>
              </w:rPr>
            </w:pPr>
          </w:p>
        </w:tc>
      </w:tr>
      <w:tr w14:paraId="0BD9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783" w:type="dxa"/>
            <w:gridSpan w:val="4"/>
            <w:tcBorders>
              <w:top w:val="nil"/>
              <w:left w:val="nil"/>
              <w:bottom w:val="nil"/>
              <w:right w:val="nil"/>
            </w:tcBorders>
          </w:tcPr>
          <w:p w14:paraId="0F021A11">
            <w:pPr>
              <w:spacing w:line="480" w:lineRule="auto"/>
              <w:ind w:firstLine="2800" w:firstLineChars="1000"/>
              <w:rPr>
                <w:sz w:val="24"/>
              </w:rPr>
            </w:pPr>
            <w:r>
              <w:rPr>
                <w:rFonts w:hint="eastAsia"/>
                <w:sz w:val="28"/>
                <w:szCs w:val="28"/>
              </w:rPr>
              <w:t>签约时间</w:t>
            </w:r>
            <w:r>
              <w:rPr>
                <w:rFonts w:hint="eastAsia"/>
                <w:sz w:val="24"/>
              </w:rPr>
              <w:t>：202年 月  日</w:t>
            </w:r>
          </w:p>
        </w:tc>
      </w:tr>
    </w:tbl>
    <w:p w14:paraId="0E674878">
      <w:pPr>
        <w:rPr>
          <w:ins w:id="61" w:author="王宇" w:date="2024-01-18T15:12:39Z"/>
          <w:sz w:val="28"/>
          <w:szCs w:val="28"/>
        </w:rPr>
      </w:pPr>
    </w:p>
    <w:p w14:paraId="0E0EE365">
      <w:pPr>
        <w:rPr>
          <w:ins w:id="62" w:author="王宇" w:date="2024-01-22T09:04:45Z"/>
          <w:sz w:val="28"/>
          <w:szCs w:val="28"/>
        </w:rPr>
      </w:pPr>
    </w:p>
    <w:p w14:paraId="2A5C81A0">
      <w:pPr>
        <w:rPr>
          <w:ins w:id="63" w:author="王宇" w:date="2024-01-22T09:04:45Z"/>
          <w:sz w:val="28"/>
          <w:szCs w:val="28"/>
        </w:rPr>
      </w:pPr>
    </w:p>
    <w:p w14:paraId="03C8706A">
      <w:pPr>
        <w:rPr>
          <w:ins w:id="64" w:author="王宇" w:date="2024-01-22T09:04:45Z"/>
          <w:sz w:val="28"/>
          <w:szCs w:val="28"/>
        </w:rPr>
      </w:pPr>
    </w:p>
    <w:p w14:paraId="106BF6E8">
      <w:pPr>
        <w:rPr>
          <w:ins w:id="65" w:author="王宇" w:date="2024-01-22T09:04:45Z"/>
          <w:sz w:val="28"/>
          <w:szCs w:val="28"/>
        </w:rPr>
      </w:pPr>
    </w:p>
    <w:p w14:paraId="006EFE5E">
      <w:pPr>
        <w:rPr>
          <w:ins w:id="66" w:author="王宇" w:date="2024-01-22T09:04:46Z"/>
          <w:sz w:val="28"/>
          <w:szCs w:val="28"/>
        </w:rPr>
      </w:pPr>
    </w:p>
    <w:p w14:paraId="00D0F1A1">
      <w:pPr>
        <w:rPr>
          <w:ins w:id="67" w:author="王宇" w:date="2024-01-22T09:04:46Z"/>
          <w:sz w:val="28"/>
          <w:szCs w:val="28"/>
        </w:rPr>
      </w:pPr>
    </w:p>
    <w:p w14:paraId="09218DCC">
      <w:pPr>
        <w:rPr>
          <w:ins w:id="68" w:author="王宇" w:date="2024-01-22T09:04:46Z"/>
          <w:sz w:val="28"/>
          <w:szCs w:val="28"/>
        </w:rPr>
      </w:pPr>
    </w:p>
    <w:p w14:paraId="0260CA27">
      <w:pPr>
        <w:rPr>
          <w:ins w:id="69" w:author="王宇" w:date="2024-01-22T09:04:46Z"/>
          <w:sz w:val="28"/>
          <w:szCs w:val="28"/>
        </w:rPr>
      </w:pPr>
    </w:p>
    <w:p w14:paraId="3FC3953A">
      <w:pPr>
        <w:rPr>
          <w:ins w:id="70" w:author="王宇" w:date="2024-01-22T09:04:47Z"/>
          <w:sz w:val="28"/>
          <w:szCs w:val="28"/>
        </w:rPr>
      </w:pPr>
    </w:p>
    <w:p w14:paraId="184A2CED">
      <w:pPr>
        <w:rPr>
          <w:ins w:id="71" w:author="王宇" w:date="2024-01-22T09:04:47Z"/>
          <w:sz w:val="28"/>
          <w:szCs w:val="28"/>
        </w:rPr>
      </w:pPr>
    </w:p>
    <w:p w14:paraId="5C55E472">
      <w:pPr>
        <w:rPr>
          <w:ins w:id="72" w:author="王宇" w:date="2024-01-22T09:04:47Z"/>
          <w:sz w:val="28"/>
          <w:szCs w:val="28"/>
        </w:rPr>
      </w:pPr>
    </w:p>
    <w:p w14:paraId="662C81E3">
      <w:pPr>
        <w:rPr>
          <w:ins w:id="73" w:author="王宇" w:date="2024-01-22T09:04:48Z"/>
          <w:sz w:val="28"/>
          <w:szCs w:val="28"/>
        </w:rPr>
      </w:pPr>
    </w:p>
    <w:p w14:paraId="1C07336F">
      <w:pPr>
        <w:jc w:val="both"/>
        <w:rPr>
          <w:rFonts w:hint="default"/>
          <w:sz w:val="28"/>
          <w:szCs w:val="28"/>
          <w:lang w:val="en-US" w:eastAsia="zh-CN"/>
        </w:rPr>
      </w:pPr>
    </w:p>
    <w:sectPr>
      <w:pgSz w:w="11906" w:h="16838"/>
      <w:pgMar w:top="1440" w:right="1463" w:bottom="1440" w:left="1746"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德恒" w:date="2024-01-16T15:24:00Z" w:initials="DH">
    <w:p w14:paraId="2F172527">
      <w:pPr>
        <w:pStyle w:val="2"/>
        <w:rPr>
          <w:rFonts w:hint="eastAsia"/>
        </w:rPr>
      </w:pPr>
      <w:r>
        <w:rPr>
          <w:rFonts w:hint="eastAsia"/>
        </w:rPr>
        <w:t>请注意核实日期</w:t>
      </w:r>
    </w:p>
  </w:comment>
  <w:comment w:id="1" w:author="德恒" w:date="2024-01-16T15:20:00Z" w:initials="DH">
    <w:p w14:paraId="3D0C031B">
      <w:pPr>
        <w:pStyle w:val="2"/>
      </w:pPr>
      <w:r>
        <w:rPr>
          <w:rFonts w:hint="eastAsia"/>
        </w:rPr>
        <w:t>建议删除重大，如出现质量问题，届时双方应就是否减少结算款金额问题进行确认。</w:t>
      </w:r>
    </w:p>
  </w:comment>
  <w:comment w:id="2" w:author="德恒" w:date="2024-01-16T15:23:00Z" w:initials="DH">
    <w:p w14:paraId="72175AAF">
      <w:pPr>
        <w:pStyle w:val="2"/>
      </w:pPr>
      <w:r>
        <w:rPr>
          <w:rFonts w:hint="eastAsia"/>
        </w:rPr>
        <w:t>请注意推定认可验收的约定，如有问题应在期限内及时提出。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172527" w15:done="0"/>
  <w15:commentEx w15:paraId="3D0C031B" w15:done="0"/>
  <w15:commentEx w15:paraId="72175A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宇">
    <w15:presenceInfo w15:providerId="WPS Office" w15:userId="2558237704"/>
  </w15:person>
  <w15:person w15:author="德恒">
    <w15:presenceInfo w15:providerId="None" w15:userId="德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NTRhYmI5MzMwNjM4MGQ1ZDNiM2YzMWViNjY2MGMifQ=="/>
  </w:docVars>
  <w:rsids>
    <w:rsidRoot w:val="009100C3"/>
    <w:rsid w:val="0009361F"/>
    <w:rsid w:val="000C0190"/>
    <w:rsid w:val="00452597"/>
    <w:rsid w:val="004839CE"/>
    <w:rsid w:val="004D6899"/>
    <w:rsid w:val="005714C9"/>
    <w:rsid w:val="005810C4"/>
    <w:rsid w:val="00696188"/>
    <w:rsid w:val="006A75A5"/>
    <w:rsid w:val="008D15B1"/>
    <w:rsid w:val="00907A4A"/>
    <w:rsid w:val="009100C3"/>
    <w:rsid w:val="00911EC9"/>
    <w:rsid w:val="00991ADF"/>
    <w:rsid w:val="00AA362D"/>
    <w:rsid w:val="00B8219E"/>
    <w:rsid w:val="00BB4860"/>
    <w:rsid w:val="00D20677"/>
    <w:rsid w:val="00E1505F"/>
    <w:rsid w:val="00E80E52"/>
    <w:rsid w:val="00E978B0"/>
    <w:rsid w:val="05C313AC"/>
    <w:rsid w:val="06255BC2"/>
    <w:rsid w:val="076F00F7"/>
    <w:rsid w:val="07714F40"/>
    <w:rsid w:val="09A84B40"/>
    <w:rsid w:val="0A083831"/>
    <w:rsid w:val="0AC91212"/>
    <w:rsid w:val="0C137F64"/>
    <w:rsid w:val="0C430B50"/>
    <w:rsid w:val="0FD03043"/>
    <w:rsid w:val="107E65FB"/>
    <w:rsid w:val="10F20D97"/>
    <w:rsid w:val="11F1104F"/>
    <w:rsid w:val="129F0AAB"/>
    <w:rsid w:val="12FD414F"/>
    <w:rsid w:val="18036ABA"/>
    <w:rsid w:val="18A21E99"/>
    <w:rsid w:val="19CA0B03"/>
    <w:rsid w:val="1B554099"/>
    <w:rsid w:val="1CD777BF"/>
    <w:rsid w:val="1D104A7F"/>
    <w:rsid w:val="1D5A219E"/>
    <w:rsid w:val="1E7E1EBC"/>
    <w:rsid w:val="1FEF4E1F"/>
    <w:rsid w:val="21486EDD"/>
    <w:rsid w:val="21F0297F"/>
    <w:rsid w:val="27174C5C"/>
    <w:rsid w:val="276E0D20"/>
    <w:rsid w:val="2BC41856"/>
    <w:rsid w:val="2F837332"/>
    <w:rsid w:val="2FA33530"/>
    <w:rsid w:val="30C94CC8"/>
    <w:rsid w:val="31C679AA"/>
    <w:rsid w:val="33F00D0E"/>
    <w:rsid w:val="36203B2D"/>
    <w:rsid w:val="362658BE"/>
    <w:rsid w:val="36B77ECB"/>
    <w:rsid w:val="38C5276A"/>
    <w:rsid w:val="39800DBE"/>
    <w:rsid w:val="3AC21656"/>
    <w:rsid w:val="3BBC60A6"/>
    <w:rsid w:val="40327781"/>
    <w:rsid w:val="417C1E33"/>
    <w:rsid w:val="42C13892"/>
    <w:rsid w:val="42EE0B0F"/>
    <w:rsid w:val="43C006FD"/>
    <w:rsid w:val="44EE18F5"/>
    <w:rsid w:val="461B1C1B"/>
    <w:rsid w:val="46712183"/>
    <w:rsid w:val="498D2E30"/>
    <w:rsid w:val="4B307F16"/>
    <w:rsid w:val="4BC863A1"/>
    <w:rsid w:val="51861341"/>
    <w:rsid w:val="51EE6435"/>
    <w:rsid w:val="53430A03"/>
    <w:rsid w:val="53F47593"/>
    <w:rsid w:val="5407518C"/>
    <w:rsid w:val="55456CB4"/>
    <w:rsid w:val="58586CFE"/>
    <w:rsid w:val="5A490FF5"/>
    <w:rsid w:val="5B5146D1"/>
    <w:rsid w:val="5C8400C2"/>
    <w:rsid w:val="5D600B2F"/>
    <w:rsid w:val="5F035056"/>
    <w:rsid w:val="5F1C0A86"/>
    <w:rsid w:val="627604AD"/>
    <w:rsid w:val="62B66AFB"/>
    <w:rsid w:val="632C3261"/>
    <w:rsid w:val="662A7F2C"/>
    <w:rsid w:val="66707909"/>
    <w:rsid w:val="69540E1C"/>
    <w:rsid w:val="6A3D3FA6"/>
    <w:rsid w:val="6AC67AF8"/>
    <w:rsid w:val="6AD246EE"/>
    <w:rsid w:val="6AEB57B0"/>
    <w:rsid w:val="6CB4348A"/>
    <w:rsid w:val="70514307"/>
    <w:rsid w:val="716B13F9"/>
    <w:rsid w:val="71ED2E64"/>
    <w:rsid w:val="72C2329A"/>
    <w:rsid w:val="73B726D3"/>
    <w:rsid w:val="74C01A5C"/>
    <w:rsid w:val="75436915"/>
    <w:rsid w:val="76121A78"/>
    <w:rsid w:val="77F74097"/>
    <w:rsid w:val="77F80AB7"/>
    <w:rsid w:val="785C7CED"/>
    <w:rsid w:val="78A7489E"/>
    <w:rsid w:val="793A6280"/>
    <w:rsid w:val="79982E9B"/>
    <w:rsid w:val="79FD51FE"/>
    <w:rsid w:val="7A59047B"/>
    <w:rsid w:val="7B476A33"/>
    <w:rsid w:val="7C176405"/>
    <w:rsid w:val="7C29438A"/>
    <w:rsid w:val="7DDD542C"/>
    <w:rsid w:val="7FC93EBA"/>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qFormat/>
    <w:uiPriority w:val="0"/>
    <w:rPr>
      <w:rFonts w:asciiTheme="minorHAnsi" w:hAnsiTheme="minorHAnsi" w:eastAsiaTheme="minorEastAsia" w:cstheme="minorBidi"/>
      <w:b/>
      <w:bCs/>
      <w:kern w:val="2"/>
      <w:sz w:val="21"/>
      <w:szCs w:val="24"/>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3244</Words>
  <Characters>3269</Characters>
  <Lines>26</Lines>
  <Paragraphs>7</Paragraphs>
  <TotalTime>1</TotalTime>
  <ScaleCrop>false</ScaleCrop>
  <LinksUpToDate>false</LinksUpToDate>
  <CharactersWithSpaces>3717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2024-01-11T16:54:00Z</dcterms:created>
  <dc:creator>Admin</dc:creator>
  <cp:lastModifiedBy>颜语</cp:lastModifiedBy>
  <dcterms:modified xsi:type="dcterms:W3CDTF">2024-11-27T06:11:18Z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41552FF174B84686BE95804B6F54435F_13</vt:lpwstr>
  </property>
</Properties>
</file>