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ind w:right="480"/>
        <w:jc w:val="center"/>
        <w:rPr>
          <w:rFonts w:ascii="Arial" w:hAnsi="Arial" w:eastAsia="黑体" w:cs="Arial"/>
          <w:b/>
          <w:sz w:val="24"/>
          <w:highlight w:val="none"/>
        </w:rPr>
      </w:pPr>
      <w:bookmarkStart w:id="129" w:name="_GoBack"/>
      <w:bookmarkEnd w:id="129"/>
      <w:r>
        <w:rPr>
          <w:rFonts w:hint="eastAsia" w:ascii="Arial" w:hAnsi="Arial" w:eastAsia="黑体" w:cs="Arial"/>
          <w:b/>
          <w:sz w:val="24"/>
          <w:highlight w:val="none"/>
        </w:rPr>
        <w:t xml:space="preserve">                                   合同编号： </w:t>
      </w:r>
    </w:p>
    <w:p>
      <w:pPr>
        <w:widowControl w:val="0"/>
        <w:jc w:val="right"/>
        <w:rPr>
          <w:rFonts w:ascii="Arial" w:hAnsi="Arial" w:eastAsia="黑体" w:cs="Arial"/>
          <w:b/>
          <w:sz w:val="24"/>
          <w:highlight w:val="none"/>
        </w:rPr>
      </w:pPr>
    </w:p>
    <w:p>
      <w:pPr>
        <w:widowControl w:val="0"/>
        <w:jc w:val="right"/>
        <w:rPr>
          <w:rFonts w:ascii="Arial" w:hAnsi="Arial" w:eastAsia="黑体" w:cs="Arial"/>
          <w:b/>
          <w:sz w:val="24"/>
          <w:highlight w:val="none"/>
        </w:rPr>
      </w:pPr>
    </w:p>
    <w:p>
      <w:pPr>
        <w:widowControl w:val="0"/>
        <w:jc w:val="center"/>
        <w:rPr>
          <w:rFonts w:ascii="黑体" w:hAnsi="黑体" w:eastAsia="黑体" w:cs="黑体"/>
          <w:b/>
          <w:sz w:val="32"/>
          <w:szCs w:val="32"/>
          <w:highlight w:val="none"/>
        </w:rPr>
      </w:pPr>
      <w:r>
        <w:rPr>
          <w:rFonts w:hint="eastAsia" w:ascii="黑体" w:hAnsi="黑体" w:eastAsia="黑体" w:cs="黑体"/>
          <w:b/>
          <w:sz w:val="32"/>
          <w:szCs w:val="32"/>
          <w:highlight w:val="none"/>
        </w:rPr>
        <w:t>【珠海汇华商业运营管理有限公司】</w:t>
      </w:r>
    </w:p>
    <w:p>
      <w:pPr>
        <w:widowControl w:val="0"/>
        <w:rPr>
          <w:rFonts w:ascii="黑体" w:hAnsi="黑体" w:eastAsia="黑体" w:cs="黑体"/>
          <w:b/>
          <w:sz w:val="32"/>
          <w:szCs w:val="32"/>
          <w:highlight w:val="none"/>
        </w:rPr>
      </w:pPr>
    </w:p>
    <w:p>
      <w:pPr>
        <w:widowControl w:val="0"/>
        <w:jc w:val="center"/>
        <w:rPr>
          <w:rFonts w:ascii="黑体" w:hAnsi="黑体" w:eastAsia="黑体" w:cs="黑体"/>
          <w:b/>
          <w:sz w:val="32"/>
          <w:szCs w:val="32"/>
          <w:highlight w:val="none"/>
        </w:rPr>
      </w:pPr>
      <w:r>
        <w:rPr>
          <w:rFonts w:hint="eastAsia" w:ascii="黑体" w:hAnsi="黑体" w:eastAsia="黑体" w:cs="黑体"/>
          <w:b/>
          <w:sz w:val="32"/>
          <w:szCs w:val="32"/>
          <w:highlight w:val="none"/>
        </w:rPr>
        <w:t>与</w:t>
      </w:r>
    </w:p>
    <w:p>
      <w:pPr>
        <w:widowControl w:val="0"/>
        <w:jc w:val="center"/>
        <w:rPr>
          <w:rFonts w:ascii="黑体" w:hAnsi="黑体" w:eastAsia="黑体" w:cs="黑体"/>
          <w:b/>
          <w:sz w:val="32"/>
          <w:szCs w:val="32"/>
          <w:highlight w:val="none"/>
        </w:rPr>
      </w:pPr>
    </w:p>
    <w:p>
      <w:pPr>
        <w:widowControl w:val="0"/>
        <w:jc w:val="center"/>
        <w:rPr>
          <w:rFonts w:ascii="黑体" w:hAnsi="黑体" w:eastAsia="黑体" w:cs="黑体"/>
          <w:b/>
          <w:sz w:val="32"/>
          <w:szCs w:val="32"/>
          <w:highlight w:val="none"/>
        </w:rPr>
      </w:pPr>
      <w:r>
        <w:rPr>
          <w:rFonts w:hint="eastAsia" w:ascii="黑体" w:hAnsi="黑体" w:eastAsia="黑体" w:cs="黑体"/>
          <w:b/>
          <w:sz w:val="32"/>
          <w:szCs w:val="32"/>
          <w:highlight w:val="none"/>
        </w:rPr>
        <w:t>【】</w:t>
      </w:r>
    </w:p>
    <w:p>
      <w:pPr>
        <w:widowControl w:val="0"/>
        <w:jc w:val="center"/>
        <w:rPr>
          <w:rFonts w:ascii="黑体" w:hAnsi="黑体" w:eastAsia="黑体" w:cs="黑体"/>
          <w:b/>
          <w:sz w:val="32"/>
          <w:szCs w:val="32"/>
          <w:highlight w:val="none"/>
        </w:rPr>
      </w:pPr>
    </w:p>
    <w:p>
      <w:pPr>
        <w:widowControl w:val="0"/>
        <w:jc w:val="center"/>
        <w:rPr>
          <w:rFonts w:ascii="黑体" w:hAnsi="黑体" w:eastAsia="黑体" w:cs="黑体"/>
          <w:b/>
          <w:sz w:val="32"/>
          <w:szCs w:val="32"/>
          <w:highlight w:val="none"/>
        </w:rPr>
      </w:pPr>
      <w:r>
        <w:rPr>
          <w:rFonts w:hint="eastAsia" w:ascii="黑体" w:hAnsi="黑体" w:eastAsia="黑体" w:cs="黑体"/>
          <w:b/>
          <w:sz w:val="32"/>
          <w:szCs w:val="32"/>
          <w:highlight w:val="none"/>
        </w:rPr>
        <w:t>关于租赁【汇华King One·邻里汇】房屋</w:t>
      </w:r>
    </w:p>
    <w:p>
      <w:pPr>
        <w:widowControl w:val="0"/>
        <w:jc w:val="center"/>
        <w:rPr>
          <w:rFonts w:ascii="黑体" w:hAnsi="黑体" w:eastAsia="黑体" w:cs="黑体"/>
          <w:b/>
          <w:sz w:val="32"/>
          <w:szCs w:val="32"/>
          <w:highlight w:val="none"/>
        </w:rPr>
      </w:pPr>
    </w:p>
    <w:p>
      <w:pPr>
        <w:widowControl w:val="0"/>
        <w:jc w:val="center"/>
        <w:rPr>
          <w:rFonts w:ascii="黑体" w:hAnsi="黑体" w:eastAsia="黑体" w:cs="黑体"/>
          <w:b/>
          <w:sz w:val="32"/>
          <w:szCs w:val="32"/>
          <w:highlight w:val="none"/>
        </w:rPr>
      </w:pPr>
      <w:r>
        <w:rPr>
          <w:rFonts w:hint="eastAsia" w:ascii="黑体" w:hAnsi="黑体" w:eastAsia="黑体" w:cs="黑体"/>
          <w:b/>
          <w:sz w:val="32"/>
          <w:szCs w:val="32"/>
          <w:highlight w:val="none"/>
        </w:rPr>
        <w:t>【</w:t>
      </w:r>
      <w:r>
        <w:rPr>
          <w:rFonts w:hint="eastAsia" w:ascii="黑体" w:hAnsi="黑体" w:eastAsia="黑体" w:cs="黑体"/>
          <w:b/>
          <w:sz w:val="32"/>
          <w:szCs w:val="32"/>
          <w:highlight w:val="none"/>
          <w:lang w:val="en-US" w:eastAsia="zh-CN"/>
        </w:rPr>
        <w:t>叁</w:t>
      </w:r>
      <w:r>
        <w:rPr>
          <w:rFonts w:hint="eastAsia" w:ascii="黑体" w:hAnsi="黑体" w:eastAsia="黑体" w:cs="黑体"/>
          <w:b/>
          <w:sz w:val="32"/>
          <w:szCs w:val="32"/>
          <w:highlight w:val="none"/>
        </w:rPr>
        <w:t>】栋【</w:t>
      </w:r>
      <w:r>
        <w:rPr>
          <w:rFonts w:hint="eastAsia" w:ascii="黑体" w:hAnsi="黑体" w:eastAsia="黑体" w:cs="黑体"/>
          <w:b/>
          <w:sz w:val="32"/>
          <w:szCs w:val="32"/>
          <w:highlight w:val="none"/>
          <w:lang w:val="en-US" w:eastAsia="zh-CN"/>
        </w:rPr>
        <w:t>4</w:t>
      </w:r>
      <w:r>
        <w:rPr>
          <w:rFonts w:hint="eastAsia" w:ascii="黑体" w:hAnsi="黑体" w:eastAsia="黑体" w:cs="黑体"/>
          <w:b/>
          <w:sz w:val="32"/>
          <w:szCs w:val="32"/>
          <w:highlight w:val="none"/>
        </w:rPr>
        <w:t>】层【</w:t>
      </w:r>
      <w:r>
        <w:rPr>
          <w:rFonts w:hint="eastAsia" w:ascii="黑体" w:hAnsi="黑体" w:eastAsia="黑体" w:cs="黑体"/>
          <w:b/>
          <w:sz w:val="32"/>
          <w:szCs w:val="32"/>
          <w:highlight w:val="none"/>
          <w:lang w:val="en-US" w:eastAsia="zh-CN"/>
        </w:rPr>
        <w:t>401-1</w:t>
      </w:r>
      <w:r>
        <w:rPr>
          <w:rFonts w:hint="eastAsia" w:ascii="黑体" w:hAnsi="黑体" w:eastAsia="黑体" w:cs="黑体"/>
          <w:b/>
          <w:sz w:val="32"/>
          <w:szCs w:val="32"/>
          <w:highlight w:val="none"/>
        </w:rPr>
        <w:t xml:space="preserve">】号铺 </w:t>
      </w:r>
    </w:p>
    <w:p>
      <w:pPr>
        <w:widowControl w:val="0"/>
        <w:jc w:val="center"/>
        <w:rPr>
          <w:rFonts w:ascii="黑体" w:hAnsi="黑体" w:eastAsia="黑体" w:cs="黑体"/>
          <w:b/>
          <w:sz w:val="32"/>
          <w:szCs w:val="32"/>
          <w:highlight w:val="none"/>
        </w:rPr>
      </w:pPr>
    </w:p>
    <w:p>
      <w:pPr>
        <w:widowControl w:val="0"/>
        <w:jc w:val="center"/>
        <w:rPr>
          <w:rFonts w:ascii="黑体" w:hAnsi="黑体" w:eastAsia="黑体" w:cs="黑体"/>
          <w:b/>
          <w:sz w:val="32"/>
          <w:szCs w:val="32"/>
          <w:highlight w:val="none"/>
        </w:rPr>
      </w:pPr>
      <w:r>
        <w:rPr>
          <w:rFonts w:hint="eastAsia" w:ascii="黑体" w:hAnsi="黑体" w:eastAsia="黑体" w:cs="黑体"/>
          <w:b/>
          <w:sz w:val="32"/>
          <w:szCs w:val="32"/>
          <w:highlight w:val="none"/>
        </w:rPr>
        <w:t>之</w:t>
      </w:r>
    </w:p>
    <w:p>
      <w:pPr>
        <w:widowControl w:val="0"/>
        <w:jc w:val="center"/>
        <w:rPr>
          <w:rFonts w:ascii="Arial" w:hAnsi="Arial" w:eastAsia="黑体" w:cs="Arial"/>
          <w:b/>
          <w:sz w:val="36"/>
          <w:szCs w:val="36"/>
          <w:highlight w:val="none"/>
        </w:rPr>
      </w:pPr>
    </w:p>
    <w:p>
      <w:pPr>
        <w:widowControl w:val="0"/>
        <w:jc w:val="center"/>
        <w:rPr>
          <w:rFonts w:ascii="Arial" w:hAnsi="Arial" w:eastAsia="黑体" w:cs="Arial"/>
          <w:b/>
          <w:sz w:val="44"/>
          <w:szCs w:val="44"/>
          <w:highlight w:val="none"/>
        </w:rPr>
      </w:pPr>
      <w:r>
        <w:rPr>
          <w:rFonts w:hint="eastAsia" w:ascii="Arial" w:hAnsi="黑体" w:eastAsia="黑体" w:cs="Arial"/>
          <w:b/>
          <w:sz w:val="44"/>
          <w:szCs w:val="44"/>
          <w:highlight w:val="none"/>
        </w:rPr>
        <w:t>房屋租赁合同</w:t>
      </w:r>
    </w:p>
    <w:p>
      <w:pPr>
        <w:widowControl w:val="0"/>
        <w:jc w:val="center"/>
        <w:rPr>
          <w:rFonts w:ascii="Arial" w:hAnsi="Arial" w:eastAsia="黑体" w:cs="Arial"/>
          <w:b/>
          <w:sz w:val="36"/>
          <w:szCs w:val="36"/>
          <w:highlight w:val="none"/>
        </w:rPr>
      </w:pPr>
    </w:p>
    <w:p>
      <w:pPr>
        <w:widowControl w:val="0"/>
        <w:jc w:val="center"/>
        <w:rPr>
          <w:rFonts w:ascii="Arial" w:hAnsi="Arial" w:eastAsia="黑体" w:cs="Arial"/>
          <w:b/>
          <w:sz w:val="36"/>
          <w:szCs w:val="36"/>
          <w:highlight w:val="none"/>
        </w:rPr>
      </w:pPr>
    </w:p>
    <w:p>
      <w:pPr>
        <w:widowControl w:val="0"/>
        <w:jc w:val="center"/>
        <w:rPr>
          <w:rFonts w:ascii="Arial" w:hAnsi="Arial" w:eastAsia="黑体" w:cs="Arial"/>
          <w:b/>
          <w:sz w:val="36"/>
          <w:szCs w:val="36"/>
          <w:highlight w:val="none"/>
        </w:rPr>
      </w:pPr>
    </w:p>
    <w:p>
      <w:pPr>
        <w:widowControl w:val="0"/>
        <w:jc w:val="center"/>
        <w:rPr>
          <w:rFonts w:ascii="Arial" w:hAnsi="Arial" w:eastAsia="黑体" w:cs="Arial"/>
          <w:b/>
          <w:sz w:val="36"/>
          <w:szCs w:val="36"/>
          <w:highlight w:val="none"/>
        </w:rPr>
      </w:pPr>
    </w:p>
    <w:p>
      <w:pPr>
        <w:widowControl w:val="0"/>
        <w:spacing w:line="300" w:lineRule="auto"/>
        <w:jc w:val="center"/>
        <w:rPr>
          <w:rFonts w:ascii="Arial" w:hAnsi="Arial" w:eastAsia="黑体" w:cs="Arial"/>
          <w:b/>
          <w:sz w:val="32"/>
          <w:szCs w:val="32"/>
          <w:highlight w:val="none"/>
        </w:rPr>
        <w:sectPr>
          <w:headerReference r:id="rId4" w:type="first"/>
          <w:footerReference r:id="rId6" w:type="first"/>
          <w:headerReference r:id="rId3" w:type="default"/>
          <w:footerReference r:id="rId5" w:type="default"/>
          <w:pgSz w:w="11906" w:h="16838"/>
          <w:pgMar w:top="2098" w:right="1474" w:bottom="1984" w:left="1587" w:header="851" w:footer="601" w:gutter="0"/>
          <w:cols w:space="0" w:num="1"/>
          <w:titlePg/>
          <w:docGrid w:type="lines" w:linePitch="312" w:charSpace="0"/>
        </w:sectPr>
      </w:pPr>
      <w:r>
        <w:rPr>
          <w:rFonts w:hint="eastAsia" w:ascii="Arial" w:hAnsi="黑体" w:eastAsia="黑体" w:cs="Arial"/>
          <w:b/>
          <w:sz w:val="32"/>
          <w:szCs w:val="32"/>
          <w:highlight w:val="none"/>
        </w:rPr>
        <w:t>二〇二</w:t>
      </w:r>
      <w:r>
        <w:rPr>
          <w:rFonts w:hint="eastAsia" w:ascii="Arial" w:hAnsi="黑体" w:eastAsia="黑体" w:cs="Arial"/>
          <w:b/>
          <w:sz w:val="32"/>
          <w:szCs w:val="32"/>
          <w:highlight w:val="none"/>
          <w:lang w:val="en-US" w:eastAsia="zh-CN"/>
        </w:rPr>
        <w:t>四</w:t>
      </w:r>
      <w:r>
        <w:rPr>
          <w:rFonts w:hint="eastAsia" w:ascii="Arial" w:hAnsi="黑体" w:eastAsia="黑体" w:cs="Arial"/>
          <w:b/>
          <w:sz w:val="32"/>
          <w:szCs w:val="32"/>
          <w:highlight w:val="none"/>
        </w:rPr>
        <w:t>年</w:t>
      </w:r>
    </w:p>
    <w:p>
      <w:pPr>
        <w:widowControl w:val="0"/>
        <w:spacing w:line="300" w:lineRule="auto"/>
        <w:rPr>
          <w:rFonts w:ascii="Arial" w:hAnsi="Arial" w:eastAsia="黑体" w:cs="Arial"/>
          <w:b/>
          <w:sz w:val="28"/>
          <w:szCs w:val="28"/>
          <w:highlight w:val="none"/>
        </w:rPr>
      </w:pPr>
    </w:p>
    <w:p>
      <w:pPr>
        <w:pStyle w:val="58"/>
        <w:widowControl w:val="0"/>
        <w:spacing w:line="300" w:lineRule="auto"/>
        <w:rPr>
          <w:rFonts w:ascii="仿宋" w:hAnsi="仿宋" w:eastAsia="仿宋" w:cs="仿宋"/>
          <w:highlight w:val="none"/>
        </w:rPr>
      </w:pPr>
      <w:r>
        <w:rPr>
          <w:rFonts w:hint="eastAsia" w:ascii="仿宋" w:hAnsi="仿宋" w:eastAsia="仿宋" w:cs="仿宋"/>
          <w:highlight w:val="none"/>
        </w:rPr>
        <w:t>目  录</w:t>
      </w:r>
    </w:p>
    <w:p>
      <w:pPr>
        <w:pStyle w:val="17"/>
        <w:tabs>
          <w:tab w:val="right" w:leader="dot" w:pos="8845"/>
          <w:tab w:val="clear" w:pos="9060"/>
        </w:tabs>
        <w:rPr>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"_Toc27314" </w:instrText>
      </w:r>
      <w:r>
        <w:rPr>
          <w:highlight w:val="none"/>
        </w:rPr>
        <w:fldChar w:fldCharType="separate"/>
      </w:r>
      <w:r>
        <w:rPr>
          <w:rFonts w:hint="eastAsia" w:ascii="黑体" w:hAnsi="黑体" w:eastAsia="黑体" w:cs="黑体"/>
          <w:szCs w:val="28"/>
          <w:highlight w:val="none"/>
        </w:rPr>
        <w:t>第一部分 专有条款：</w:t>
      </w:r>
      <w:r>
        <w:rPr>
          <w:rFonts w:hint="eastAsia" w:ascii="黑体" w:hAnsi="黑体" w:eastAsia="黑体" w:cs="黑体"/>
          <w:szCs w:val="28"/>
          <w:highlight w:val="none"/>
        </w:rPr>
        <w:tab/>
      </w:r>
      <w:r>
        <w:rPr>
          <w:rFonts w:hint="eastAsia" w:ascii="黑体" w:hAnsi="黑体" w:eastAsia="黑体" w:cs="黑体"/>
          <w:szCs w:val="28"/>
          <w:highlight w:val="none"/>
        </w:rPr>
        <w:fldChar w:fldCharType="begin"/>
      </w:r>
      <w:r>
        <w:rPr>
          <w:rFonts w:hint="eastAsia" w:ascii="黑体" w:hAnsi="黑体" w:eastAsia="黑体" w:cs="黑体"/>
          <w:szCs w:val="28"/>
          <w:highlight w:val="none"/>
        </w:rPr>
        <w:instrText xml:space="preserve"> PAGEREF _Toc27314 \h </w:instrText>
      </w:r>
      <w:r>
        <w:rPr>
          <w:rFonts w:hint="eastAsia" w:ascii="黑体" w:hAnsi="黑体" w:eastAsia="黑体" w:cs="黑体"/>
          <w:szCs w:val="28"/>
          <w:highlight w:val="none"/>
        </w:rPr>
        <w:fldChar w:fldCharType="separate"/>
      </w:r>
      <w:r>
        <w:rPr>
          <w:rFonts w:hint="eastAsia" w:ascii="黑体" w:hAnsi="黑体" w:eastAsia="黑体" w:cs="黑体"/>
          <w:szCs w:val="28"/>
          <w:highlight w:val="none"/>
        </w:rPr>
        <w:t>4</w:t>
      </w:r>
      <w:r>
        <w:rPr>
          <w:rFonts w:hint="eastAsia" w:ascii="黑体" w:hAnsi="黑体" w:eastAsia="黑体" w:cs="黑体"/>
          <w:szCs w:val="28"/>
          <w:highlight w:val="none"/>
        </w:rPr>
        <w:fldChar w:fldCharType="end"/>
      </w:r>
      <w:r>
        <w:rPr>
          <w:rFonts w:hint="eastAsia" w:ascii="黑体" w:hAnsi="黑体" w:eastAsia="黑体" w:cs="黑体"/>
          <w:szCs w:val="28"/>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"_Toc23557" </w:instrText>
      </w:r>
      <w:r>
        <w:rPr>
          <w:highlight w:val="none"/>
        </w:rPr>
        <w:fldChar w:fldCharType="separate"/>
      </w:r>
      <w:r>
        <w:rPr>
          <w:rFonts w:ascii="仿宋" w:hAnsi="仿宋" w:eastAsia="仿宋" w:cs="仿宋"/>
          <w:szCs w:val="28"/>
          <w:highlight w:val="none"/>
        </w:rPr>
        <w:t xml:space="preserve">1. </w:t>
      </w:r>
      <w:r>
        <w:rPr>
          <w:rFonts w:hint="eastAsia" w:ascii="仿宋" w:hAnsi="仿宋" w:eastAsia="仿宋" w:cs="仿宋"/>
          <w:szCs w:val="28"/>
          <w:highlight w:val="none"/>
        </w:rPr>
        <w:t>租赁房屋</w:t>
      </w:r>
      <w:r>
        <w:rPr>
          <w:highlight w:val="none"/>
        </w:rPr>
        <w:tab/>
      </w:r>
      <w:r>
        <w:rPr>
          <w:highlight w:val="none"/>
        </w:rPr>
        <w:fldChar w:fldCharType="begin"/>
      </w:r>
      <w:r>
        <w:rPr>
          <w:highlight w:val="none"/>
        </w:rPr>
        <w:instrText xml:space="preserve"> PAGEREF _Toc23557 \h </w:instrText>
      </w:r>
      <w:r>
        <w:rPr>
          <w:highlight w:val="none"/>
        </w:rPr>
        <w:fldChar w:fldCharType="separate"/>
      </w:r>
      <w:r>
        <w:rPr>
          <w:highlight w:val="none"/>
        </w:rPr>
        <w:t>4</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"_Toc29847" </w:instrText>
      </w:r>
      <w:r>
        <w:rPr>
          <w:highlight w:val="none"/>
        </w:rPr>
        <w:fldChar w:fldCharType="separate"/>
      </w:r>
      <w:r>
        <w:rPr>
          <w:rFonts w:ascii="仿宋" w:hAnsi="仿宋" w:eastAsia="仿宋" w:cs="仿宋"/>
          <w:szCs w:val="28"/>
          <w:highlight w:val="none"/>
        </w:rPr>
        <w:t xml:space="preserve">2. </w:t>
      </w:r>
      <w:r>
        <w:rPr>
          <w:rFonts w:hint="eastAsia" w:ascii="仿宋" w:hAnsi="仿宋" w:eastAsia="仿宋" w:cs="仿宋"/>
          <w:szCs w:val="28"/>
          <w:highlight w:val="none"/>
        </w:rPr>
        <w:t>期限</w:t>
      </w:r>
      <w:r>
        <w:rPr>
          <w:highlight w:val="none"/>
        </w:rPr>
        <w:tab/>
      </w:r>
      <w:r>
        <w:rPr>
          <w:highlight w:val="none"/>
        </w:rPr>
        <w:fldChar w:fldCharType="begin"/>
      </w:r>
      <w:r>
        <w:rPr>
          <w:highlight w:val="none"/>
        </w:rPr>
        <w:instrText xml:space="preserve"> PAGEREF _Toc29847 \h </w:instrText>
      </w:r>
      <w:r>
        <w:rPr>
          <w:highlight w:val="none"/>
        </w:rPr>
        <w:fldChar w:fldCharType="separate"/>
      </w:r>
      <w:r>
        <w:rPr>
          <w:highlight w:val="none"/>
        </w:rPr>
        <w:t>5</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"_Toc6066" </w:instrText>
      </w:r>
      <w:r>
        <w:rPr>
          <w:highlight w:val="none"/>
        </w:rPr>
        <w:fldChar w:fldCharType="separate"/>
      </w:r>
      <w:r>
        <w:rPr>
          <w:rFonts w:ascii="仿宋" w:hAnsi="仿宋" w:eastAsia="仿宋" w:cs="仿宋"/>
          <w:szCs w:val="28"/>
          <w:highlight w:val="none"/>
        </w:rPr>
        <w:t xml:space="preserve">3. </w:t>
      </w:r>
      <w:r>
        <w:rPr>
          <w:rFonts w:hint="eastAsia" w:ascii="仿宋" w:hAnsi="仿宋" w:eastAsia="仿宋" w:cs="仿宋"/>
          <w:szCs w:val="28"/>
          <w:highlight w:val="none"/>
        </w:rPr>
        <w:t>租金、管理费及其他费用</w:t>
      </w:r>
      <w:r>
        <w:rPr>
          <w:highlight w:val="none"/>
        </w:rPr>
        <w:tab/>
      </w:r>
      <w:r>
        <w:rPr>
          <w:highlight w:val="none"/>
        </w:rPr>
        <w:fldChar w:fldCharType="begin"/>
      </w:r>
      <w:r>
        <w:rPr>
          <w:highlight w:val="none"/>
        </w:rPr>
        <w:instrText xml:space="preserve"> PAGEREF _Toc6066 \h </w:instrText>
      </w:r>
      <w:r>
        <w:rPr>
          <w:highlight w:val="none"/>
        </w:rPr>
        <w:fldChar w:fldCharType="separate"/>
      </w:r>
      <w:r>
        <w:rPr>
          <w:highlight w:val="none"/>
        </w:rPr>
        <w:t>5</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"_Toc4249" </w:instrText>
      </w:r>
      <w:r>
        <w:rPr>
          <w:highlight w:val="none"/>
        </w:rPr>
        <w:fldChar w:fldCharType="separate"/>
      </w:r>
      <w:r>
        <w:rPr>
          <w:rFonts w:ascii="仿宋" w:hAnsi="仿宋" w:eastAsia="仿宋" w:cs="仿宋"/>
          <w:szCs w:val="28"/>
          <w:highlight w:val="none"/>
        </w:rPr>
        <w:t xml:space="preserve">4. </w:t>
      </w:r>
      <w:r>
        <w:rPr>
          <w:rFonts w:hint="eastAsia" w:ascii="仿宋" w:hAnsi="仿宋" w:eastAsia="仿宋" w:cs="仿宋"/>
          <w:highlight w:val="none"/>
        </w:rPr>
        <w:t>通知及发票开具</w:t>
      </w:r>
      <w:r>
        <w:rPr>
          <w:highlight w:val="none"/>
        </w:rPr>
        <w:tab/>
      </w:r>
      <w:r>
        <w:rPr>
          <w:highlight w:val="none"/>
        </w:rPr>
        <w:fldChar w:fldCharType="begin"/>
      </w:r>
      <w:r>
        <w:rPr>
          <w:highlight w:val="none"/>
        </w:rPr>
        <w:instrText xml:space="preserve"> PAGEREF _Toc4249 \h </w:instrText>
      </w:r>
      <w:r>
        <w:rPr>
          <w:highlight w:val="none"/>
        </w:rPr>
        <w:fldChar w:fldCharType="separate"/>
      </w:r>
      <w:r>
        <w:rPr>
          <w:highlight w:val="none"/>
        </w:rPr>
        <w:t>8</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"_Toc17707" </w:instrText>
      </w:r>
      <w:r>
        <w:rPr>
          <w:highlight w:val="none"/>
        </w:rPr>
        <w:fldChar w:fldCharType="separate"/>
      </w:r>
      <w:r>
        <w:rPr>
          <w:rFonts w:ascii="仿宋" w:hAnsi="仿宋" w:eastAsia="仿宋" w:cs="仿宋"/>
          <w:szCs w:val="28"/>
          <w:highlight w:val="none"/>
        </w:rPr>
        <w:t xml:space="preserve">5. </w:t>
      </w:r>
      <w:r>
        <w:rPr>
          <w:rFonts w:hint="eastAsia" w:ascii="仿宋" w:hAnsi="仿宋" w:eastAsia="仿宋" w:cs="仿宋"/>
          <w:highlight w:val="none"/>
        </w:rPr>
        <w:t>其他约定</w:t>
      </w:r>
      <w:r>
        <w:rPr>
          <w:highlight w:val="none"/>
        </w:rPr>
        <w:tab/>
      </w:r>
      <w:r>
        <w:rPr>
          <w:highlight w:val="none"/>
        </w:rPr>
        <w:fldChar w:fldCharType="begin"/>
      </w:r>
      <w:r>
        <w:rPr>
          <w:highlight w:val="none"/>
        </w:rPr>
        <w:instrText xml:space="preserve"> PAGEREF _Toc17707 \h </w:instrText>
      </w:r>
      <w:r>
        <w:rPr>
          <w:highlight w:val="none"/>
        </w:rPr>
        <w:fldChar w:fldCharType="separate"/>
      </w:r>
      <w:r>
        <w:rPr>
          <w:highlight w:val="none"/>
        </w:rPr>
        <w:t>9</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"_Toc14292" </w:instrText>
      </w:r>
      <w:r>
        <w:rPr>
          <w:highlight w:val="none"/>
        </w:rPr>
        <w:fldChar w:fldCharType="separate"/>
      </w:r>
      <w:r>
        <w:rPr>
          <w:rFonts w:ascii="仿宋" w:hAnsi="仿宋" w:eastAsia="仿宋" w:cs="仿宋"/>
          <w:szCs w:val="28"/>
          <w:highlight w:val="none"/>
        </w:rPr>
        <w:t xml:space="preserve">6. </w:t>
      </w:r>
      <w:r>
        <w:rPr>
          <w:rFonts w:hint="eastAsia" w:ascii="仿宋" w:hAnsi="仿宋" w:eastAsia="仿宋" w:cs="仿宋"/>
          <w:highlight w:val="none"/>
        </w:rPr>
        <w:t>合同构成及解释顺序</w:t>
      </w:r>
      <w:r>
        <w:rPr>
          <w:highlight w:val="none"/>
        </w:rPr>
        <w:tab/>
      </w:r>
      <w:r>
        <w:rPr>
          <w:highlight w:val="none"/>
        </w:rPr>
        <w:fldChar w:fldCharType="begin"/>
      </w:r>
      <w:r>
        <w:rPr>
          <w:highlight w:val="none"/>
        </w:rPr>
        <w:instrText xml:space="preserve"> PAGEREF _Toc14292 \h </w:instrText>
      </w:r>
      <w:r>
        <w:rPr>
          <w:highlight w:val="none"/>
        </w:rPr>
        <w:fldChar w:fldCharType="separate"/>
      </w:r>
      <w:r>
        <w:rPr>
          <w:highlight w:val="none"/>
        </w:rPr>
        <w:t>10</w:t>
      </w:r>
      <w:r>
        <w:rPr>
          <w:highlight w:val="none"/>
        </w:rPr>
        <w:fldChar w:fldCharType="end"/>
      </w:r>
      <w:r>
        <w:rPr>
          <w:highlight w:val="none"/>
        </w:rPr>
        <w:fldChar w:fldCharType="end"/>
      </w:r>
    </w:p>
    <w:p>
      <w:pPr>
        <w:pStyle w:val="17"/>
        <w:tabs>
          <w:tab w:val="right" w:leader="dot" w:pos="8845"/>
          <w:tab w:val="clear" w:pos="9060"/>
        </w:tabs>
        <w:rPr>
          <w:highlight w:val="none"/>
        </w:rPr>
      </w:pPr>
      <w:r>
        <w:rPr>
          <w:highlight w:val="none"/>
        </w:rPr>
        <w:fldChar w:fldCharType="begin"/>
      </w:r>
      <w:r>
        <w:rPr>
          <w:highlight w:val="none"/>
        </w:rPr>
        <w:instrText xml:space="preserve"> HYPERLINK \l "_Toc9262" </w:instrText>
      </w:r>
      <w:r>
        <w:rPr>
          <w:highlight w:val="none"/>
        </w:rPr>
        <w:fldChar w:fldCharType="separate"/>
      </w:r>
      <w:r>
        <w:rPr>
          <w:rFonts w:hint="eastAsia" w:ascii="黑体" w:hAnsi="黑体" w:eastAsia="黑体" w:cs="黑体"/>
          <w:szCs w:val="28"/>
          <w:highlight w:val="none"/>
        </w:rPr>
        <w:t>第二部分 通用条款：</w:t>
      </w:r>
      <w:r>
        <w:rPr>
          <w:highlight w:val="none"/>
        </w:rPr>
        <w:tab/>
      </w:r>
      <w:r>
        <w:rPr>
          <w:highlight w:val="none"/>
        </w:rPr>
        <w:fldChar w:fldCharType="begin"/>
      </w:r>
      <w:r>
        <w:rPr>
          <w:highlight w:val="none"/>
        </w:rPr>
        <w:instrText xml:space="preserve"> PAGEREF _Toc9262 \h </w:instrText>
      </w:r>
      <w:r>
        <w:rPr>
          <w:highlight w:val="none"/>
        </w:rPr>
        <w:fldChar w:fldCharType="separate"/>
      </w:r>
      <w:r>
        <w:rPr>
          <w:highlight w:val="none"/>
        </w:rPr>
        <w:t>11</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"_Toc29140" </w:instrText>
      </w:r>
      <w:r>
        <w:rPr>
          <w:highlight w:val="none"/>
        </w:rPr>
        <w:fldChar w:fldCharType="separate"/>
      </w:r>
      <w:r>
        <w:rPr>
          <w:rFonts w:ascii="仿宋" w:hAnsi="仿宋" w:eastAsia="仿宋" w:cs="仿宋"/>
          <w:highlight w:val="none"/>
        </w:rPr>
        <w:t xml:space="preserve">1. </w:t>
      </w:r>
      <w:r>
        <w:rPr>
          <w:rFonts w:hint="eastAsia" w:ascii="仿宋" w:hAnsi="仿宋" w:eastAsia="仿宋" w:cs="仿宋"/>
          <w:highlight w:val="none"/>
        </w:rPr>
        <w:t>租赁房屋</w:t>
      </w:r>
      <w:r>
        <w:rPr>
          <w:highlight w:val="none"/>
        </w:rPr>
        <w:tab/>
      </w:r>
      <w:r>
        <w:rPr>
          <w:highlight w:val="none"/>
        </w:rPr>
        <w:fldChar w:fldCharType="begin"/>
      </w:r>
      <w:r>
        <w:rPr>
          <w:highlight w:val="none"/>
        </w:rPr>
        <w:instrText xml:space="preserve"> PAGEREF _Toc29140 \h </w:instrText>
      </w:r>
      <w:r>
        <w:rPr>
          <w:highlight w:val="none"/>
        </w:rPr>
        <w:fldChar w:fldCharType="separate"/>
      </w:r>
      <w:r>
        <w:rPr>
          <w:highlight w:val="none"/>
        </w:rPr>
        <w:t>11</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"_Toc29111" </w:instrText>
      </w:r>
      <w:r>
        <w:rPr>
          <w:highlight w:val="none"/>
        </w:rPr>
        <w:fldChar w:fldCharType="separate"/>
      </w:r>
      <w:r>
        <w:rPr>
          <w:rFonts w:ascii="仿宋" w:hAnsi="仿宋" w:eastAsia="仿宋" w:cs="仿宋"/>
          <w:highlight w:val="none"/>
        </w:rPr>
        <w:t xml:space="preserve">2. </w:t>
      </w:r>
      <w:r>
        <w:rPr>
          <w:rFonts w:hint="eastAsia" w:ascii="仿宋" w:hAnsi="仿宋" w:eastAsia="仿宋" w:cs="仿宋"/>
          <w:highlight w:val="none"/>
        </w:rPr>
        <w:t>计租面积</w:t>
      </w:r>
      <w:r>
        <w:rPr>
          <w:highlight w:val="none"/>
        </w:rPr>
        <w:tab/>
      </w:r>
      <w:r>
        <w:rPr>
          <w:highlight w:val="none"/>
        </w:rPr>
        <w:fldChar w:fldCharType="begin"/>
      </w:r>
      <w:r>
        <w:rPr>
          <w:highlight w:val="none"/>
        </w:rPr>
        <w:instrText xml:space="preserve"> PAGEREF _Toc29111 \h </w:instrText>
      </w:r>
      <w:r>
        <w:rPr>
          <w:highlight w:val="none"/>
        </w:rPr>
        <w:fldChar w:fldCharType="separate"/>
      </w:r>
      <w:r>
        <w:rPr>
          <w:highlight w:val="none"/>
        </w:rPr>
        <w:t>11</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"_Toc5310" </w:instrText>
      </w:r>
      <w:r>
        <w:rPr>
          <w:highlight w:val="none"/>
        </w:rPr>
        <w:fldChar w:fldCharType="separate"/>
      </w:r>
      <w:r>
        <w:rPr>
          <w:rFonts w:ascii="仿宋" w:hAnsi="仿宋" w:eastAsia="仿宋" w:cs="仿宋"/>
          <w:highlight w:val="none"/>
        </w:rPr>
        <w:t xml:space="preserve">3. </w:t>
      </w:r>
      <w:r>
        <w:rPr>
          <w:rFonts w:hint="eastAsia" w:ascii="仿宋" w:hAnsi="仿宋" w:eastAsia="仿宋" w:cs="仿宋"/>
          <w:highlight w:val="none"/>
        </w:rPr>
        <w:t>房屋用途</w:t>
      </w:r>
      <w:r>
        <w:rPr>
          <w:highlight w:val="none"/>
        </w:rPr>
        <w:tab/>
      </w:r>
      <w:r>
        <w:rPr>
          <w:highlight w:val="none"/>
        </w:rPr>
        <w:fldChar w:fldCharType="begin"/>
      </w:r>
      <w:r>
        <w:rPr>
          <w:highlight w:val="none"/>
        </w:rPr>
        <w:instrText xml:space="preserve"> PAGEREF _Toc5310 \h </w:instrText>
      </w:r>
      <w:r>
        <w:rPr>
          <w:highlight w:val="none"/>
        </w:rPr>
        <w:fldChar w:fldCharType="separate"/>
      </w:r>
      <w:r>
        <w:rPr>
          <w:highlight w:val="none"/>
        </w:rPr>
        <w:t>11</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"_Toc27659" </w:instrText>
      </w:r>
      <w:r>
        <w:rPr>
          <w:highlight w:val="none"/>
        </w:rPr>
        <w:fldChar w:fldCharType="separate"/>
      </w:r>
      <w:r>
        <w:rPr>
          <w:rFonts w:ascii="仿宋" w:hAnsi="仿宋" w:eastAsia="仿宋" w:cs="仿宋"/>
          <w:highlight w:val="none"/>
        </w:rPr>
        <w:t xml:space="preserve">4. </w:t>
      </w:r>
      <w:r>
        <w:rPr>
          <w:rFonts w:hint="eastAsia" w:ascii="仿宋" w:hAnsi="仿宋" w:eastAsia="仿宋" w:cs="仿宋"/>
          <w:highlight w:val="none"/>
        </w:rPr>
        <w:t>租赁期限</w:t>
      </w:r>
      <w:r>
        <w:rPr>
          <w:highlight w:val="none"/>
        </w:rPr>
        <w:tab/>
      </w:r>
      <w:r>
        <w:rPr>
          <w:highlight w:val="none"/>
        </w:rPr>
        <w:fldChar w:fldCharType="begin"/>
      </w:r>
      <w:r>
        <w:rPr>
          <w:highlight w:val="none"/>
        </w:rPr>
        <w:instrText xml:space="preserve"> PAGEREF _Toc27659 \h </w:instrText>
      </w:r>
      <w:r>
        <w:rPr>
          <w:highlight w:val="none"/>
        </w:rPr>
        <w:fldChar w:fldCharType="separate"/>
      </w:r>
      <w:r>
        <w:rPr>
          <w:highlight w:val="none"/>
        </w:rPr>
        <w:t>12</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"_Toc27566" </w:instrText>
      </w:r>
      <w:r>
        <w:rPr>
          <w:highlight w:val="none"/>
        </w:rPr>
        <w:fldChar w:fldCharType="separate"/>
      </w:r>
      <w:r>
        <w:rPr>
          <w:rFonts w:ascii="仿宋" w:hAnsi="仿宋" w:eastAsia="仿宋" w:cs="仿宋"/>
          <w:highlight w:val="none"/>
        </w:rPr>
        <w:t xml:space="preserve">5. </w:t>
      </w:r>
      <w:r>
        <w:rPr>
          <w:rFonts w:hint="eastAsia" w:ascii="仿宋" w:hAnsi="仿宋" w:eastAsia="仿宋" w:cs="仿宋"/>
          <w:highlight w:val="none"/>
        </w:rPr>
        <w:t>租金的支付</w:t>
      </w:r>
      <w:r>
        <w:rPr>
          <w:highlight w:val="none"/>
        </w:rPr>
        <w:tab/>
      </w:r>
      <w:r>
        <w:rPr>
          <w:highlight w:val="none"/>
        </w:rPr>
        <w:fldChar w:fldCharType="begin"/>
      </w:r>
      <w:r>
        <w:rPr>
          <w:highlight w:val="none"/>
        </w:rPr>
        <w:instrText xml:space="preserve"> PAGEREF _Toc27566 \h </w:instrText>
      </w:r>
      <w:r>
        <w:rPr>
          <w:highlight w:val="none"/>
        </w:rPr>
        <w:fldChar w:fldCharType="separate"/>
      </w:r>
      <w:r>
        <w:rPr>
          <w:highlight w:val="none"/>
        </w:rPr>
        <w:t>12</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"_Toc18454" </w:instrText>
      </w:r>
      <w:r>
        <w:rPr>
          <w:highlight w:val="none"/>
        </w:rPr>
        <w:fldChar w:fldCharType="separate"/>
      </w:r>
      <w:r>
        <w:rPr>
          <w:rFonts w:ascii="仿宋" w:hAnsi="仿宋" w:eastAsia="仿宋" w:cs="仿宋"/>
          <w:highlight w:val="none"/>
        </w:rPr>
        <w:t xml:space="preserve">6. </w:t>
      </w:r>
      <w:r>
        <w:rPr>
          <w:rFonts w:hint="eastAsia" w:ascii="仿宋" w:hAnsi="仿宋" w:eastAsia="仿宋" w:cs="仿宋"/>
          <w:highlight w:val="none"/>
        </w:rPr>
        <w:t>租赁保证金</w:t>
      </w:r>
      <w:r>
        <w:rPr>
          <w:highlight w:val="none"/>
        </w:rPr>
        <w:tab/>
      </w:r>
      <w:r>
        <w:rPr>
          <w:highlight w:val="none"/>
        </w:rPr>
        <w:fldChar w:fldCharType="begin"/>
      </w:r>
      <w:r>
        <w:rPr>
          <w:highlight w:val="none"/>
        </w:rPr>
        <w:instrText xml:space="preserve"> PAGEREF _Toc18454 \h </w:instrText>
      </w:r>
      <w:r>
        <w:rPr>
          <w:highlight w:val="none"/>
        </w:rPr>
        <w:fldChar w:fldCharType="separate"/>
      </w:r>
      <w:r>
        <w:rPr>
          <w:highlight w:val="none"/>
        </w:rPr>
        <w:t>13</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"_Toc7450" </w:instrText>
      </w:r>
      <w:r>
        <w:rPr>
          <w:highlight w:val="none"/>
        </w:rPr>
        <w:fldChar w:fldCharType="separate"/>
      </w:r>
      <w:r>
        <w:rPr>
          <w:rFonts w:ascii="仿宋" w:hAnsi="仿宋" w:eastAsia="仿宋" w:cs="仿宋"/>
          <w:highlight w:val="none"/>
        </w:rPr>
        <w:t xml:space="preserve">7. </w:t>
      </w:r>
      <w:r>
        <w:rPr>
          <w:rFonts w:hint="eastAsia" w:ascii="仿宋" w:hAnsi="仿宋" w:eastAsia="仿宋" w:cs="仿宋"/>
          <w:highlight w:val="none"/>
        </w:rPr>
        <w:t>经营保证金</w:t>
      </w:r>
      <w:r>
        <w:rPr>
          <w:highlight w:val="none"/>
        </w:rPr>
        <w:tab/>
      </w:r>
      <w:r>
        <w:rPr>
          <w:highlight w:val="none"/>
        </w:rPr>
        <w:fldChar w:fldCharType="begin"/>
      </w:r>
      <w:r>
        <w:rPr>
          <w:highlight w:val="none"/>
        </w:rPr>
        <w:instrText xml:space="preserve"> PAGEREF _Toc7450 \h </w:instrText>
      </w:r>
      <w:r>
        <w:rPr>
          <w:highlight w:val="none"/>
        </w:rPr>
        <w:fldChar w:fldCharType="separate"/>
      </w:r>
      <w:r>
        <w:rPr>
          <w:highlight w:val="none"/>
        </w:rPr>
        <w:t>15</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"_Toc10952" </w:instrText>
      </w:r>
      <w:r>
        <w:rPr>
          <w:highlight w:val="none"/>
        </w:rPr>
        <w:fldChar w:fldCharType="separate"/>
      </w:r>
      <w:r>
        <w:rPr>
          <w:rFonts w:ascii="仿宋" w:hAnsi="仿宋" w:eastAsia="仿宋" w:cs="仿宋"/>
          <w:highlight w:val="none"/>
        </w:rPr>
        <w:t xml:space="preserve">8. </w:t>
      </w:r>
      <w:r>
        <w:rPr>
          <w:rFonts w:hint="eastAsia" w:ascii="仿宋" w:hAnsi="仿宋" w:eastAsia="仿宋" w:cs="仿宋"/>
          <w:highlight w:val="none"/>
        </w:rPr>
        <w:t>其他费用</w:t>
      </w:r>
      <w:r>
        <w:rPr>
          <w:highlight w:val="none"/>
        </w:rPr>
        <w:tab/>
      </w:r>
      <w:r>
        <w:rPr>
          <w:highlight w:val="none"/>
        </w:rPr>
        <w:fldChar w:fldCharType="begin"/>
      </w:r>
      <w:r>
        <w:rPr>
          <w:highlight w:val="none"/>
        </w:rPr>
        <w:instrText xml:space="preserve"> PAGEREF _Toc10952 \h </w:instrText>
      </w:r>
      <w:r>
        <w:rPr>
          <w:highlight w:val="none"/>
        </w:rPr>
        <w:fldChar w:fldCharType="separate"/>
      </w:r>
      <w:r>
        <w:rPr>
          <w:highlight w:val="none"/>
        </w:rPr>
        <w:t>16</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"_Toc14653" </w:instrText>
      </w:r>
      <w:r>
        <w:rPr>
          <w:highlight w:val="none"/>
        </w:rPr>
        <w:fldChar w:fldCharType="separate"/>
      </w:r>
      <w:r>
        <w:rPr>
          <w:rFonts w:ascii="仿宋" w:hAnsi="仿宋" w:eastAsia="仿宋" w:cs="仿宋"/>
          <w:highlight w:val="none"/>
        </w:rPr>
        <w:t xml:space="preserve">9. </w:t>
      </w:r>
      <w:r>
        <w:rPr>
          <w:rFonts w:hint="eastAsia" w:ascii="仿宋" w:hAnsi="仿宋" w:eastAsia="仿宋" w:cs="仿宋"/>
          <w:highlight w:val="none"/>
        </w:rPr>
        <w:t>房屋交付</w:t>
      </w:r>
      <w:r>
        <w:rPr>
          <w:highlight w:val="none"/>
        </w:rPr>
        <w:tab/>
      </w:r>
      <w:r>
        <w:rPr>
          <w:highlight w:val="none"/>
        </w:rPr>
        <w:fldChar w:fldCharType="begin"/>
      </w:r>
      <w:r>
        <w:rPr>
          <w:highlight w:val="none"/>
        </w:rPr>
        <w:instrText xml:space="preserve"> PAGEREF _Toc14653 \h </w:instrText>
      </w:r>
      <w:r>
        <w:rPr>
          <w:highlight w:val="none"/>
        </w:rPr>
        <w:fldChar w:fldCharType="separate"/>
      </w:r>
      <w:r>
        <w:rPr>
          <w:highlight w:val="none"/>
        </w:rPr>
        <w:t>17</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"_Toc3671" </w:instrText>
      </w:r>
      <w:r>
        <w:rPr>
          <w:highlight w:val="none"/>
        </w:rPr>
        <w:fldChar w:fldCharType="separate"/>
      </w:r>
      <w:r>
        <w:rPr>
          <w:rFonts w:ascii="仿宋" w:hAnsi="仿宋" w:eastAsia="仿宋" w:cs="仿宋"/>
          <w:highlight w:val="none"/>
        </w:rPr>
        <w:t xml:space="preserve">10. </w:t>
      </w:r>
      <w:r>
        <w:rPr>
          <w:rFonts w:hint="eastAsia" w:ascii="仿宋" w:hAnsi="仿宋" w:eastAsia="仿宋" w:cs="仿宋"/>
          <w:highlight w:val="none"/>
        </w:rPr>
        <w:t>房屋装修改造</w:t>
      </w:r>
      <w:r>
        <w:rPr>
          <w:highlight w:val="none"/>
        </w:rPr>
        <w:tab/>
      </w:r>
      <w:r>
        <w:rPr>
          <w:highlight w:val="none"/>
        </w:rPr>
        <w:fldChar w:fldCharType="begin"/>
      </w:r>
      <w:r>
        <w:rPr>
          <w:highlight w:val="none"/>
        </w:rPr>
        <w:instrText xml:space="preserve"> PAGEREF _Toc3671 \h </w:instrText>
      </w:r>
      <w:r>
        <w:rPr>
          <w:highlight w:val="none"/>
        </w:rPr>
        <w:fldChar w:fldCharType="separate"/>
      </w:r>
      <w:r>
        <w:rPr>
          <w:highlight w:val="none"/>
        </w:rPr>
        <w:t>18</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"_Toc22732" </w:instrText>
      </w:r>
      <w:r>
        <w:rPr>
          <w:highlight w:val="none"/>
        </w:rPr>
        <w:fldChar w:fldCharType="separate"/>
      </w:r>
      <w:r>
        <w:rPr>
          <w:rFonts w:ascii="仿宋" w:hAnsi="仿宋" w:eastAsia="仿宋" w:cs="仿宋"/>
          <w:highlight w:val="none"/>
        </w:rPr>
        <w:t xml:space="preserve">11. </w:t>
      </w:r>
      <w:r>
        <w:rPr>
          <w:rFonts w:hint="eastAsia" w:ascii="仿宋" w:hAnsi="仿宋" w:eastAsia="仿宋" w:cs="仿宋"/>
          <w:highlight w:val="none"/>
        </w:rPr>
        <w:t>开业</w:t>
      </w:r>
      <w:r>
        <w:rPr>
          <w:highlight w:val="none"/>
        </w:rPr>
        <w:tab/>
      </w:r>
      <w:r>
        <w:rPr>
          <w:highlight w:val="none"/>
        </w:rPr>
        <w:fldChar w:fldCharType="begin"/>
      </w:r>
      <w:r>
        <w:rPr>
          <w:highlight w:val="none"/>
        </w:rPr>
        <w:instrText xml:space="preserve"> PAGEREF _Toc22732 \h </w:instrText>
      </w:r>
      <w:r>
        <w:rPr>
          <w:highlight w:val="none"/>
        </w:rPr>
        <w:fldChar w:fldCharType="separate"/>
      </w:r>
      <w:r>
        <w:rPr>
          <w:highlight w:val="none"/>
        </w:rPr>
        <w:t>20</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"_Toc31374" </w:instrText>
      </w:r>
      <w:r>
        <w:rPr>
          <w:highlight w:val="none"/>
        </w:rPr>
        <w:fldChar w:fldCharType="separate"/>
      </w:r>
      <w:r>
        <w:rPr>
          <w:rFonts w:ascii="仿宋" w:hAnsi="仿宋" w:eastAsia="仿宋" w:cs="仿宋"/>
          <w:highlight w:val="none"/>
        </w:rPr>
        <w:t xml:space="preserve">12. </w:t>
      </w:r>
      <w:r>
        <w:rPr>
          <w:rFonts w:hint="eastAsia" w:ascii="仿宋" w:hAnsi="仿宋" w:eastAsia="仿宋" w:cs="仿宋"/>
          <w:highlight w:val="none"/>
        </w:rPr>
        <w:t>房屋使用及照管责任</w:t>
      </w:r>
      <w:r>
        <w:rPr>
          <w:highlight w:val="none"/>
        </w:rPr>
        <w:tab/>
      </w:r>
      <w:r>
        <w:rPr>
          <w:highlight w:val="none"/>
        </w:rPr>
        <w:fldChar w:fldCharType="begin"/>
      </w:r>
      <w:r>
        <w:rPr>
          <w:highlight w:val="none"/>
        </w:rPr>
        <w:instrText xml:space="preserve"> PAGEREF _Toc31374 \h </w:instrText>
      </w:r>
      <w:r>
        <w:rPr>
          <w:highlight w:val="none"/>
        </w:rPr>
        <w:fldChar w:fldCharType="separate"/>
      </w:r>
      <w:r>
        <w:rPr>
          <w:highlight w:val="none"/>
        </w:rPr>
        <w:t>20</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"_Toc13972" </w:instrText>
      </w:r>
      <w:r>
        <w:rPr>
          <w:highlight w:val="none"/>
        </w:rPr>
        <w:fldChar w:fldCharType="separate"/>
      </w:r>
      <w:r>
        <w:rPr>
          <w:rFonts w:ascii="仿宋" w:hAnsi="仿宋" w:eastAsia="仿宋" w:cs="仿宋"/>
          <w:highlight w:val="none"/>
        </w:rPr>
        <w:t xml:space="preserve">13. </w:t>
      </w:r>
      <w:r>
        <w:rPr>
          <w:rFonts w:hint="eastAsia" w:ascii="仿宋" w:hAnsi="仿宋" w:eastAsia="仿宋" w:cs="仿宋"/>
          <w:highlight w:val="none"/>
        </w:rPr>
        <w:t>公共区域使用及管理</w:t>
      </w:r>
      <w:r>
        <w:rPr>
          <w:highlight w:val="none"/>
        </w:rPr>
        <w:tab/>
      </w:r>
      <w:r>
        <w:rPr>
          <w:highlight w:val="none"/>
        </w:rPr>
        <w:fldChar w:fldCharType="begin"/>
      </w:r>
      <w:r>
        <w:rPr>
          <w:highlight w:val="none"/>
        </w:rPr>
        <w:instrText xml:space="preserve"> PAGEREF _Toc13972 \h </w:instrText>
      </w:r>
      <w:r>
        <w:rPr>
          <w:highlight w:val="none"/>
        </w:rPr>
        <w:fldChar w:fldCharType="separate"/>
      </w:r>
      <w:r>
        <w:rPr>
          <w:highlight w:val="none"/>
        </w:rPr>
        <w:t>23</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"_Toc28816" </w:instrText>
      </w:r>
      <w:r>
        <w:rPr>
          <w:highlight w:val="none"/>
        </w:rPr>
        <w:fldChar w:fldCharType="separate"/>
      </w:r>
      <w:r>
        <w:rPr>
          <w:rFonts w:ascii="仿宋" w:hAnsi="仿宋" w:eastAsia="仿宋" w:cs="仿宋"/>
          <w:highlight w:val="none"/>
        </w:rPr>
        <w:t xml:space="preserve">14. </w:t>
      </w:r>
      <w:r>
        <w:rPr>
          <w:rFonts w:hint="eastAsia" w:ascii="仿宋" w:hAnsi="仿宋" w:eastAsia="仿宋" w:cs="仿宋"/>
          <w:highlight w:val="none"/>
        </w:rPr>
        <w:t>双方的进一步承诺和保证</w:t>
      </w:r>
      <w:r>
        <w:rPr>
          <w:highlight w:val="none"/>
        </w:rPr>
        <w:tab/>
      </w:r>
      <w:r>
        <w:rPr>
          <w:highlight w:val="none"/>
        </w:rPr>
        <w:fldChar w:fldCharType="begin"/>
      </w:r>
      <w:r>
        <w:rPr>
          <w:highlight w:val="none"/>
        </w:rPr>
        <w:instrText xml:space="preserve"> PAGEREF _Toc28816 \h </w:instrText>
      </w:r>
      <w:r>
        <w:rPr>
          <w:highlight w:val="none"/>
        </w:rPr>
        <w:fldChar w:fldCharType="separate"/>
      </w:r>
      <w:r>
        <w:rPr>
          <w:highlight w:val="none"/>
        </w:rPr>
        <w:t>23</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"_Toc17062" </w:instrText>
      </w:r>
      <w:r>
        <w:rPr>
          <w:highlight w:val="none"/>
        </w:rPr>
        <w:fldChar w:fldCharType="separate"/>
      </w:r>
      <w:r>
        <w:rPr>
          <w:rFonts w:ascii="仿宋" w:hAnsi="仿宋" w:eastAsia="仿宋" w:cs="仿宋"/>
          <w:highlight w:val="none"/>
        </w:rPr>
        <w:t xml:space="preserve">15. </w:t>
      </w:r>
      <w:r>
        <w:rPr>
          <w:rFonts w:hint="eastAsia" w:ascii="仿宋" w:hAnsi="仿宋" w:eastAsia="仿宋" w:cs="仿宋"/>
          <w:highlight w:val="none"/>
        </w:rPr>
        <w:t>违约责任及合同解除</w:t>
      </w:r>
      <w:r>
        <w:rPr>
          <w:highlight w:val="none"/>
        </w:rPr>
        <w:tab/>
      </w:r>
      <w:r>
        <w:rPr>
          <w:highlight w:val="none"/>
        </w:rPr>
        <w:fldChar w:fldCharType="begin"/>
      </w:r>
      <w:r>
        <w:rPr>
          <w:highlight w:val="none"/>
        </w:rPr>
        <w:instrText xml:space="preserve"> PAGEREF _Toc17062 \h </w:instrText>
      </w:r>
      <w:r>
        <w:rPr>
          <w:highlight w:val="none"/>
        </w:rPr>
        <w:fldChar w:fldCharType="separate"/>
      </w:r>
      <w:r>
        <w:rPr>
          <w:highlight w:val="none"/>
        </w:rPr>
        <w:t>26</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"_Toc11703" </w:instrText>
      </w:r>
      <w:r>
        <w:rPr>
          <w:highlight w:val="none"/>
        </w:rPr>
        <w:fldChar w:fldCharType="separate"/>
      </w:r>
      <w:r>
        <w:rPr>
          <w:rFonts w:ascii="仿宋" w:hAnsi="仿宋" w:eastAsia="仿宋" w:cs="仿宋"/>
          <w:highlight w:val="none"/>
        </w:rPr>
        <w:t xml:space="preserve">16. </w:t>
      </w:r>
      <w:r>
        <w:rPr>
          <w:rFonts w:hint="eastAsia" w:ascii="仿宋" w:hAnsi="仿宋" w:eastAsia="仿宋" w:cs="仿宋"/>
          <w:highlight w:val="none"/>
        </w:rPr>
        <w:t>房屋交还</w:t>
      </w:r>
      <w:r>
        <w:rPr>
          <w:highlight w:val="none"/>
        </w:rPr>
        <w:tab/>
      </w:r>
      <w:r>
        <w:rPr>
          <w:highlight w:val="none"/>
        </w:rPr>
        <w:fldChar w:fldCharType="begin"/>
      </w:r>
      <w:r>
        <w:rPr>
          <w:highlight w:val="none"/>
        </w:rPr>
        <w:instrText xml:space="preserve"> PAGEREF _Toc11703 \h </w:instrText>
      </w:r>
      <w:r>
        <w:rPr>
          <w:highlight w:val="none"/>
        </w:rPr>
        <w:fldChar w:fldCharType="separate"/>
      </w:r>
      <w:r>
        <w:rPr>
          <w:highlight w:val="none"/>
        </w:rPr>
        <w:t>29</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"_Toc25658" </w:instrText>
      </w:r>
      <w:r>
        <w:rPr>
          <w:highlight w:val="none"/>
        </w:rPr>
        <w:fldChar w:fldCharType="separate"/>
      </w:r>
      <w:r>
        <w:rPr>
          <w:rFonts w:ascii="仿宋" w:hAnsi="仿宋" w:eastAsia="仿宋" w:cs="仿宋"/>
          <w:highlight w:val="none"/>
        </w:rPr>
        <w:t xml:space="preserve">17. </w:t>
      </w:r>
      <w:r>
        <w:rPr>
          <w:rFonts w:hint="eastAsia" w:ascii="仿宋" w:hAnsi="仿宋" w:eastAsia="仿宋" w:cs="仿宋"/>
          <w:highlight w:val="none"/>
        </w:rPr>
        <w:t>保险</w:t>
      </w:r>
      <w:r>
        <w:rPr>
          <w:highlight w:val="none"/>
        </w:rPr>
        <w:tab/>
      </w:r>
      <w:r>
        <w:rPr>
          <w:highlight w:val="none"/>
        </w:rPr>
        <w:fldChar w:fldCharType="begin"/>
      </w:r>
      <w:r>
        <w:rPr>
          <w:highlight w:val="none"/>
        </w:rPr>
        <w:instrText xml:space="preserve"> PAGEREF _Toc25658 \h </w:instrText>
      </w:r>
      <w:r>
        <w:rPr>
          <w:highlight w:val="none"/>
        </w:rPr>
        <w:fldChar w:fldCharType="separate"/>
      </w:r>
      <w:r>
        <w:rPr>
          <w:highlight w:val="none"/>
        </w:rPr>
        <w:t>31</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"_Toc18045" </w:instrText>
      </w:r>
      <w:r>
        <w:rPr>
          <w:highlight w:val="none"/>
        </w:rPr>
        <w:fldChar w:fldCharType="separate"/>
      </w:r>
      <w:r>
        <w:rPr>
          <w:rFonts w:ascii="仿宋" w:hAnsi="仿宋" w:eastAsia="仿宋" w:cs="仿宋"/>
          <w:highlight w:val="none"/>
        </w:rPr>
        <w:t xml:space="preserve">18. </w:t>
      </w:r>
      <w:r>
        <w:rPr>
          <w:rFonts w:hint="eastAsia" w:ascii="仿宋" w:hAnsi="仿宋" w:eastAsia="仿宋" w:cs="仿宋"/>
          <w:highlight w:val="none"/>
        </w:rPr>
        <w:t>分租、抵押、转让、优先购买权及优先承租权</w:t>
      </w:r>
      <w:r>
        <w:rPr>
          <w:highlight w:val="none"/>
        </w:rPr>
        <w:tab/>
      </w:r>
      <w:r>
        <w:rPr>
          <w:highlight w:val="none"/>
        </w:rPr>
        <w:fldChar w:fldCharType="begin"/>
      </w:r>
      <w:r>
        <w:rPr>
          <w:highlight w:val="none"/>
        </w:rPr>
        <w:instrText xml:space="preserve"> PAGEREF _Toc18045 \h </w:instrText>
      </w:r>
      <w:r>
        <w:rPr>
          <w:highlight w:val="none"/>
        </w:rPr>
        <w:fldChar w:fldCharType="separate"/>
      </w:r>
      <w:r>
        <w:rPr>
          <w:highlight w:val="none"/>
        </w:rPr>
        <w:t>32</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"_Toc1918" </w:instrText>
      </w:r>
      <w:r>
        <w:rPr>
          <w:highlight w:val="none"/>
        </w:rPr>
        <w:fldChar w:fldCharType="separate"/>
      </w:r>
      <w:r>
        <w:rPr>
          <w:rFonts w:ascii="仿宋" w:hAnsi="仿宋" w:eastAsia="仿宋" w:cs="仿宋"/>
          <w:highlight w:val="none"/>
        </w:rPr>
        <w:t xml:space="preserve">19. </w:t>
      </w:r>
      <w:r>
        <w:rPr>
          <w:rFonts w:hint="eastAsia" w:ascii="仿宋" w:hAnsi="仿宋" w:eastAsia="仿宋" w:cs="仿宋"/>
          <w:highlight w:val="none"/>
        </w:rPr>
        <w:t>不可抗力</w:t>
      </w:r>
      <w:r>
        <w:rPr>
          <w:highlight w:val="none"/>
        </w:rPr>
        <w:tab/>
      </w:r>
      <w:r>
        <w:rPr>
          <w:highlight w:val="none"/>
        </w:rPr>
        <w:fldChar w:fldCharType="begin"/>
      </w:r>
      <w:r>
        <w:rPr>
          <w:highlight w:val="none"/>
        </w:rPr>
        <w:instrText xml:space="preserve"> PAGEREF _Toc1918 \h </w:instrText>
      </w:r>
      <w:r>
        <w:rPr>
          <w:highlight w:val="none"/>
        </w:rPr>
        <w:fldChar w:fldCharType="separate"/>
      </w:r>
      <w:r>
        <w:rPr>
          <w:highlight w:val="none"/>
        </w:rPr>
        <w:t>32</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"_Toc24974" </w:instrText>
      </w:r>
      <w:r>
        <w:rPr>
          <w:highlight w:val="none"/>
        </w:rPr>
        <w:fldChar w:fldCharType="separate"/>
      </w:r>
      <w:r>
        <w:rPr>
          <w:rFonts w:ascii="仿宋" w:hAnsi="仿宋" w:eastAsia="仿宋" w:cs="仿宋"/>
          <w:highlight w:val="none"/>
        </w:rPr>
        <w:t xml:space="preserve">20. </w:t>
      </w:r>
      <w:r>
        <w:rPr>
          <w:rFonts w:hint="eastAsia" w:ascii="仿宋" w:hAnsi="仿宋" w:eastAsia="仿宋" w:cs="仿宋"/>
          <w:highlight w:val="none"/>
        </w:rPr>
        <w:t>保密</w:t>
      </w:r>
      <w:r>
        <w:rPr>
          <w:highlight w:val="none"/>
        </w:rPr>
        <w:tab/>
      </w:r>
      <w:r>
        <w:rPr>
          <w:highlight w:val="none"/>
        </w:rPr>
        <w:fldChar w:fldCharType="begin"/>
      </w:r>
      <w:r>
        <w:rPr>
          <w:highlight w:val="none"/>
        </w:rPr>
        <w:instrText xml:space="preserve"> PAGEREF _Toc24974 \h </w:instrText>
      </w:r>
      <w:r>
        <w:rPr>
          <w:highlight w:val="none"/>
        </w:rPr>
        <w:fldChar w:fldCharType="separate"/>
      </w:r>
      <w:r>
        <w:rPr>
          <w:highlight w:val="none"/>
        </w:rPr>
        <w:t>33</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"_Toc16091" </w:instrText>
      </w:r>
      <w:r>
        <w:rPr>
          <w:highlight w:val="none"/>
        </w:rPr>
        <w:fldChar w:fldCharType="separate"/>
      </w:r>
      <w:r>
        <w:rPr>
          <w:rFonts w:ascii="仿宋" w:hAnsi="仿宋" w:eastAsia="仿宋" w:cs="仿宋"/>
          <w:highlight w:val="none"/>
        </w:rPr>
        <w:t xml:space="preserve">21. </w:t>
      </w:r>
      <w:r>
        <w:rPr>
          <w:rFonts w:hint="eastAsia" w:ascii="仿宋" w:hAnsi="仿宋" w:eastAsia="仿宋" w:cs="仿宋"/>
          <w:highlight w:val="none"/>
        </w:rPr>
        <w:t>法律适用及争议解决</w:t>
      </w:r>
      <w:r>
        <w:rPr>
          <w:highlight w:val="none"/>
        </w:rPr>
        <w:tab/>
      </w:r>
      <w:r>
        <w:rPr>
          <w:highlight w:val="none"/>
        </w:rPr>
        <w:fldChar w:fldCharType="begin"/>
      </w:r>
      <w:r>
        <w:rPr>
          <w:highlight w:val="none"/>
        </w:rPr>
        <w:instrText xml:space="preserve"> PAGEREF _Toc16091 \h </w:instrText>
      </w:r>
      <w:r>
        <w:rPr>
          <w:highlight w:val="none"/>
        </w:rPr>
        <w:fldChar w:fldCharType="separate"/>
      </w:r>
      <w:r>
        <w:rPr>
          <w:highlight w:val="none"/>
        </w:rPr>
        <w:t>33</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"_Toc23659" </w:instrText>
      </w:r>
      <w:r>
        <w:rPr>
          <w:highlight w:val="none"/>
        </w:rPr>
        <w:fldChar w:fldCharType="separate"/>
      </w:r>
      <w:r>
        <w:rPr>
          <w:rFonts w:ascii="仿宋" w:hAnsi="仿宋" w:eastAsia="仿宋" w:cs="仿宋"/>
          <w:highlight w:val="none"/>
        </w:rPr>
        <w:t xml:space="preserve">22. </w:t>
      </w:r>
      <w:r>
        <w:rPr>
          <w:rFonts w:hint="eastAsia" w:ascii="仿宋" w:hAnsi="仿宋" w:eastAsia="仿宋" w:cs="仿宋"/>
          <w:highlight w:val="none"/>
        </w:rPr>
        <w:t>通知及送达</w:t>
      </w:r>
      <w:r>
        <w:rPr>
          <w:highlight w:val="none"/>
        </w:rPr>
        <w:tab/>
      </w:r>
      <w:r>
        <w:rPr>
          <w:highlight w:val="none"/>
        </w:rPr>
        <w:fldChar w:fldCharType="begin"/>
      </w:r>
      <w:r>
        <w:rPr>
          <w:highlight w:val="none"/>
        </w:rPr>
        <w:instrText xml:space="preserve"> PAGEREF _Toc23659 \h </w:instrText>
      </w:r>
      <w:r>
        <w:rPr>
          <w:highlight w:val="none"/>
        </w:rPr>
        <w:fldChar w:fldCharType="separate"/>
      </w:r>
      <w:r>
        <w:rPr>
          <w:highlight w:val="none"/>
        </w:rPr>
        <w:t>33</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"_Toc15235" </w:instrText>
      </w:r>
      <w:r>
        <w:rPr>
          <w:highlight w:val="none"/>
        </w:rPr>
        <w:fldChar w:fldCharType="separate"/>
      </w:r>
      <w:r>
        <w:rPr>
          <w:rFonts w:ascii="仿宋" w:hAnsi="仿宋" w:eastAsia="仿宋" w:cs="仿宋"/>
          <w:highlight w:val="none"/>
        </w:rPr>
        <w:t xml:space="preserve">23. </w:t>
      </w:r>
      <w:r>
        <w:rPr>
          <w:rFonts w:hint="eastAsia" w:ascii="仿宋" w:hAnsi="仿宋" w:eastAsia="仿宋" w:cs="仿宋"/>
          <w:highlight w:val="none"/>
        </w:rPr>
        <w:t>其他</w:t>
      </w:r>
      <w:r>
        <w:rPr>
          <w:highlight w:val="none"/>
        </w:rPr>
        <w:tab/>
      </w:r>
      <w:r>
        <w:rPr>
          <w:highlight w:val="none"/>
        </w:rPr>
        <w:fldChar w:fldCharType="begin"/>
      </w:r>
      <w:r>
        <w:rPr>
          <w:highlight w:val="none"/>
        </w:rPr>
        <w:instrText xml:space="preserve"> PAGEREF _Toc15235 \h </w:instrText>
      </w:r>
      <w:r>
        <w:rPr>
          <w:highlight w:val="none"/>
        </w:rPr>
        <w:fldChar w:fldCharType="separate"/>
      </w:r>
      <w:r>
        <w:rPr>
          <w:highlight w:val="none"/>
        </w:rPr>
        <w:t>34</w:t>
      </w:r>
      <w:r>
        <w:rPr>
          <w:highlight w:val="none"/>
        </w:rPr>
        <w:fldChar w:fldCharType="end"/>
      </w:r>
      <w:r>
        <w:rPr>
          <w:highlight w:val="none"/>
        </w:rPr>
        <w:fldChar w:fldCharType="end"/>
      </w:r>
    </w:p>
    <w:p>
      <w:pPr>
        <w:pStyle w:val="17"/>
        <w:tabs>
          <w:tab w:val="right" w:leader="dot" w:pos="8845"/>
          <w:tab w:val="clear" w:pos="9060"/>
        </w:tabs>
        <w:rPr>
          <w:highlight w:val="none"/>
        </w:rPr>
      </w:pPr>
      <w:r>
        <w:rPr>
          <w:highlight w:val="none"/>
        </w:rPr>
        <w:fldChar w:fldCharType="begin"/>
      </w:r>
      <w:r>
        <w:rPr>
          <w:highlight w:val="none"/>
        </w:rPr>
        <w:instrText xml:space="preserve"> HYPERLINK \l "_Toc11861" </w:instrText>
      </w:r>
      <w:r>
        <w:rPr>
          <w:highlight w:val="none"/>
        </w:rPr>
        <w:fldChar w:fldCharType="separate"/>
      </w:r>
      <w:r>
        <w:rPr>
          <w:rFonts w:hint="eastAsia" w:ascii="黑体" w:hAnsi="黑体" w:eastAsia="黑体" w:cs="黑体"/>
          <w:szCs w:val="28"/>
          <w:highlight w:val="none"/>
        </w:rPr>
        <w:t>第三部分  附件</w:t>
      </w:r>
      <w:r>
        <w:rPr>
          <w:highlight w:val="none"/>
        </w:rPr>
        <w:tab/>
      </w:r>
      <w:r>
        <w:rPr>
          <w:highlight w:val="none"/>
        </w:rPr>
        <w:fldChar w:fldCharType="begin"/>
      </w:r>
      <w:r>
        <w:rPr>
          <w:highlight w:val="none"/>
        </w:rPr>
        <w:instrText xml:space="preserve"> PAGEREF _Toc11861 \h </w:instrText>
      </w:r>
      <w:r>
        <w:rPr>
          <w:highlight w:val="none"/>
        </w:rPr>
        <w:fldChar w:fldCharType="separate"/>
      </w:r>
      <w:r>
        <w:rPr>
          <w:highlight w:val="none"/>
        </w:rPr>
        <w:t>36</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"_Toc16190" </w:instrText>
      </w:r>
      <w:r>
        <w:rPr>
          <w:highlight w:val="none"/>
        </w:rPr>
        <w:fldChar w:fldCharType="separate"/>
      </w:r>
      <w:r>
        <w:rPr>
          <w:rFonts w:hint="eastAsia" w:ascii="仿宋" w:hAnsi="仿宋" w:eastAsia="仿宋" w:cs="仿宋"/>
          <w:szCs w:val="28"/>
          <w:highlight w:val="none"/>
        </w:rPr>
        <w:t>附件一：租赁房屋位置示意图</w:t>
      </w:r>
      <w:r>
        <w:rPr>
          <w:highlight w:val="none"/>
        </w:rPr>
        <w:tab/>
      </w:r>
      <w:r>
        <w:rPr>
          <w:highlight w:val="none"/>
        </w:rPr>
        <w:fldChar w:fldCharType="begin"/>
      </w:r>
      <w:r>
        <w:rPr>
          <w:highlight w:val="none"/>
        </w:rPr>
        <w:instrText xml:space="preserve"> PAGEREF _Toc16190 \h </w:instrText>
      </w:r>
      <w:r>
        <w:rPr>
          <w:highlight w:val="none"/>
        </w:rPr>
        <w:fldChar w:fldCharType="separate"/>
      </w:r>
      <w:r>
        <w:rPr>
          <w:highlight w:val="none"/>
        </w:rPr>
        <w:t>36</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"_Toc17236" </w:instrText>
      </w:r>
      <w:r>
        <w:rPr>
          <w:highlight w:val="none"/>
        </w:rPr>
        <w:fldChar w:fldCharType="separate"/>
      </w:r>
      <w:r>
        <w:rPr>
          <w:rFonts w:hint="eastAsia" w:ascii="仿宋" w:hAnsi="仿宋" w:eastAsia="仿宋" w:cs="仿宋"/>
          <w:highlight w:val="none"/>
        </w:rPr>
        <w:t>附件二：交付条件</w:t>
      </w:r>
      <w:r>
        <w:rPr>
          <w:highlight w:val="none"/>
        </w:rPr>
        <w:tab/>
      </w:r>
      <w:r>
        <w:rPr>
          <w:highlight w:val="none"/>
        </w:rPr>
        <w:fldChar w:fldCharType="begin"/>
      </w:r>
      <w:r>
        <w:rPr>
          <w:highlight w:val="none"/>
        </w:rPr>
        <w:instrText xml:space="preserve"> PAGEREF _Toc17236 \h </w:instrText>
      </w:r>
      <w:r>
        <w:rPr>
          <w:highlight w:val="none"/>
        </w:rPr>
        <w:fldChar w:fldCharType="separate"/>
      </w:r>
      <w:r>
        <w:rPr>
          <w:highlight w:val="none"/>
        </w:rPr>
        <w:t>37</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"_Toc31185" </w:instrText>
      </w:r>
      <w:r>
        <w:rPr>
          <w:highlight w:val="none"/>
        </w:rPr>
        <w:fldChar w:fldCharType="separate"/>
      </w:r>
      <w:r>
        <w:rPr>
          <w:rFonts w:hint="eastAsia" w:ascii="仿宋" w:hAnsi="仿宋" w:eastAsia="仿宋" w:cs="仿宋"/>
          <w:highlight w:val="none"/>
        </w:rPr>
        <w:t>附件三：交接确认书</w:t>
      </w:r>
      <w:r>
        <w:rPr>
          <w:highlight w:val="none"/>
        </w:rPr>
        <w:tab/>
      </w:r>
      <w:r>
        <w:rPr>
          <w:highlight w:val="none"/>
        </w:rPr>
        <w:fldChar w:fldCharType="begin"/>
      </w:r>
      <w:r>
        <w:rPr>
          <w:highlight w:val="none"/>
        </w:rPr>
        <w:instrText xml:space="preserve"> PAGEREF _Toc31185 \h </w:instrText>
      </w:r>
      <w:r>
        <w:rPr>
          <w:highlight w:val="none"/>
        </w:rPr>
        <w:fldChar w:fldCharType="separate"/>
      </w:r>
      <w:r>
        <w:rPr>
          <w:highlight w:val="none"/>
        </w:rPr>
        <w:t>38</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"_Toc6285" </w:instrText>
      </w:r>
      <w:r>
        <w:rPr>
          <w:highlight w:val="none"/>
        </w:rPr>
        <w:fldChar w:fldCharType="separate"/>
      </w:r>
      <w:r>
        <w:rPr>
          <w:rFonts w:hint="eastAsia" w:ascii="仿宋" w:hAnsi="仿宋" w:eastAsia="仿宋" w:cs="仿宋"/>
          <w:highlight w:val="none"/>
        </w:rPr>
        <w:t>附件四：项目进场收费清单</w:t>
      </w:r>
      <w:r>
        <w:rPr>
          <w:highlight w:val="none"/>
        </w:rPr>
        <w:tab/>
      </w:r>
      <w:r>
        <w:rPr>
          <w:highlight w:val="none"/>
        </w:rPr>
        <w:fldChar w:fldCharType="begin"/>
      </w:r>
      <w:r>
        <w:rPr>
          <w:highlight w:val="none"/>
        </w:rPr>
        <w:instrText xml:space="preserve"> PAGEREF _Toc6285 \h </w:instrText>
      </w:r>
      <w:r>
        <w:rPr>
          <w:highlight w:val="none"/>
        </w:rPr>
        <w:fldChar w:fldCharType="separate"/>
      </w:r>
      <w:r>
        <w:rPr>
          <w:highlight w:val="none"/>
        </w:rPr>
        <w:t>39</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"_Toc5751" </w:instrText>
      </w:r>
      <w:r>
        <w:rPr>
          <w:highlight w:val="none"/>
        </w:rPr>
        <w:fldChar w:fldCharType="separate"/>
      </w:r>
      <w:r>
        <w:rPr>
          <w:rFonts w:hint="eastAsia" w:ascii="仿宋" w:hAnsi="仿宋" w:eastAsia="仿宋" w:cs="仿宋"/>
          <w:highlight w:val="none"/>
        </w:rPr>
        <w:t>附件五：POS专用收银设备及系统租赁协议</w:t>
      </w:r>
      <w:r>
        <w:rPr>
          <w:highlight w:val="none"/>
        </w:rPr>
        <w:tab/>
      </w:r>
      <w:r>
        <w:rPr>
          <w:highlight w:val="none"/>
        </w:rPr>
        <w:fldChar w:fldCharType="begin"/>
      </w:r>
      <w:r>
        <w:rPr>
          <w:highlight w:val="none"/>
        </w:rPr>
        <w:instrText xml:space="preserve"> PAGEREF _Toc5751 \h </w:instrText>
      </w:r>
      <w:r>
        <w:rPr>
          <w:highlight w:val="none"/>
        </w:rPr>
        <w:fldChar w:fldCharType="separate"/>
      </w:r>
      <w:r>
        <w:rPr>
          <w:highlight w:val="none"/>
        </w:rPr>
        <w:t>41</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"_Toc27724" </w:instrText>
      </w:r>
      <w:r>
        <w:rPr>
          <w:highlight w:val="none"/>
        </w:rPr>
        <w:fldChar w:fldCharType="separate"/>
      </w:r>
      <w:r>
        <w:rPr>
          <w:rFonts w:hint="eastAsia" w:ascii="仿宋" w:hAnsi="仿宋" w:eastAsia="仿宋" w:cs="仿宋"/>
          <w:highlight w:val="none"/>
        </w:rPr>
        <w:t>附件六：保险要求</w:t>
      </w:r>
      <w:r>
        <w:rPr>
          <w:highlight w:val="none"/>
        </w:rPr>
        <w:tab/>
      </w:r>
      <w:r>
        <w:rPr>
          <w:highlight w:val="none"/>
        </w:rPr>
        <w:fldChar w:fldCharType="begin"/>
      </w:r>
      <w:r>
        <w:rPr>
          <w:highlight w:val="none"/>
        </w:rPr>
        <w:instrText xml:space="preserve"> PAGEREF _Toc27724 \h </w:instrText>
      </w:r>
      <w:r>
        <w:rPr>
          <w:highlight w:val="none"/>
        </w:rPr>
        <w:fldChar w:fldCharType="separate"/>
      </w:r>
      <w:r>
        <w:rPr>
          <w:highlight w:val="none"/>
        </w:rPr>
        <w:t>48</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"_Toc8770" </w:instrText>
      </w:r>
      <w:r>
        <w:rPr>
          <w:highlight w:val="none"/>
        </w:rPr>
        <w:fldChar w:fldCharType="separate"/>
      </w:r>
      <w:r>
        <w:rPr>
          <w:rFonts w:hint="eastAsia" w:ascii="仿宋" w:hAnsi="仿宋" w:eastAsia="仿宋" w:cs="仿宋"/>
          <w:highlight w:val="none"/>
        </w:rPr>
        <w:t>附件七  租户关于不购买保险及责任承担的承诺函</w:t>
      </w:r>
      <w:r>
        <w:rPr>
          <w:highlight w:val="none"/>
        </w:rPr>
        <w:tab/>
      </w:r>
      <w:r>
        <w:rPr>
          <w:highlight w:val="none"/>
        </w:rPr>
        <w:fldChar w:fldCharType="begin"/>
      </w:r>
      <w:r>
        <w:rPr>
          <w:highlight w:val="none"/>
        </w:rPr>
        <w:instrText xml:space="preserve"> PAGEREF _Toc8770 \h </w:instrText>
      </w:r>
      <w:r>
        <w:rPr>
          <w:highlight w:val="none"/>
        </w:rPr>
        <w:fldChar w:fldCharType="separate"/>
      </w:r>
      <w:r>
        <w:rPr>
          <w:highlight w:val="none"/>
        </w:rPr>
        <w:t>50</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"_Toc10097" </w:instrText>
      </w:r>
      <w:r>
        <w:rPr>
          <w:highlight w:val="none"/>
        </w:rPr>
        <w:fldChar w:fldCharType="separate"/>
      </w:r>
      <w:r>
        <w:rPr>
          <w:rFonts w:hint="eastAsia" w:ascii="仿宋" w:hAnsi="仿宋" w:eastAsia="仿宋" w:cs="仿宋"/>
          <w:highlight w:val="none"/>
        </w:rPr>
        <w:t>附件八：乙方营业执照及法定代表人身份证复印件</w:t>
      </w:r>
      <w:r>
        <w:rPr>
          <w:highlight w:val="none"/>
        </w:rPr>
        <w:tab/>
      </w:r>
      <w:r>
        <w:rPr>
          <w:highlight w:val="none"/>
        </w:rPr>
        <w:fldChar w:fldCharType="begin"/>
      </w:r>
      <w:r>
        <w:rPr>
          <w:highlight w:val="none"/>
        </w:rPr>
        <w:instrText xml:space="preserve"> PAGEREF _Toc10097 \h </w:instrText>
      </w:r>
      <w:r>
        <w:rPr>
          <w:highlight w:val="none"/>
        </w:rPr>
        <w:fldChar w:fldCharType="separate"/>
      </w:r>
      <w:r>
        <w:rPr>
          <w:highlight w:val="none"/>
        </w:rPr>
        <w:t>51</w:t>
      </w:r>
      <w:r>
        <w:rPr>
          <w:highlight w:val="none"/>
        </w:rPr>
        <w:fldChar w:fldCharType="end"/>
      </w:r>
      <w:r>
        <w:rPr>
          <w:highlight w:val="none"/>
        </w:rPr>
        <w:fldChar w:fldCharType="end"/>
      </w:r>
    </w:p>
    <w:p>
      <w:pPr>
        <w:pStyle w:val="19"/>
        <w:tabs>
          <w:tab w:val="right" w:leader="dot" w:pos="8845"/>
        </w:tabs>
        <w:ind w:left="440"/>
        <w:rPr>
          <w:highlight w:val="none"/>
        </w:rPr>
      </w:pPr>
      <w:r>
        <w:rPr>
          <w:highlight w:val="none"/>
        </w:rPr>
        <w:fldChar w:fldCharType="begin"/>
      </w:r>
      <w:r>
        <w:rPr>
          <w:highlight w:val="none"/>
        </w:rPr>
        <w:instrText xml:space="preserve"> HYPERLINK \l "_Toc31326" </w:instrText>
      </w:r>
      <w:r>
        <w:rPr>
          <w:highlight w:val="none"/>
        </w:rPr>
        <w:fldChar w:fldCharType="separate"/>
      </w:r>
      <w:r>
        <w:rPr>
          <w:rFonts w:hint="eastAsia" w:ascii="仿宋" w:hAnsi="仿宋" w:eastAsia="仿宋" w:cs="仿宋"/>
          <w:highlight w:val="none"/>
        </w:rPr>
        <w:t>附件九：餐饮业特别条款</w:t>
      </w:r>
      <w:r>
        <w:rPr>
          <w:highlight w:val="none"/>
        </w:rPr>
        <w:tab/>
      </w:r>
      <w:r>
        <w:rPr>
          <w:highlight w:val="none"/>
        </w:rPr>
        <w:fldChar w:fldCharType="begin"/>
      </w:r>
      <w:r>
        <w:rPr>
          <w:highlight w:val="none"/>
        </w:rPr>
        <w:instrText xml:space="preserve"> PAGEREF _Toc31326 \h </w:instrText>
      </w:r>
      <w:r>
        <w:rPr>
          <w:highlight w:val="none"/>
        </w:rPr>
        <w:fldChar w:fldCharType="separate"/>
      </w:r>
      <w:r>
        <w:rPr>
          <w:highlight w:val="none"/>
        </w:rPr>
        <w:t>52</w:t>
      </w:r>
      <w:r>
        <w:rPr>
          <w:highlight w:val="none"/>
        </w:rPr>
        <w:fldChar w:fldCharType="end"/>
      </w:r>
      <w:r>
        <w:rPr>
          <w:highlight w:val="none"/>
        </w:rPr>
        <w:fldChar w:fldCharType="end"/>
      </w:r>
    </w:p>
    <w:p>
      <w:pPr>
        <w:widowControl w:val="0"/>
        <w:spacing w:line="300" w:lineRule="auto"/>
        <w:rPr>
          <w:bCs/>
          <w:highlight w:val="none"/>
          <w:lang w:val="zh-CN"/>
        </w:rPr>
      </w:pPr>
      <w:r>
        <w:rPr>
          <w:bCs/>
          <w:highlight w:val="none"/>
          <w:lang w:val="zh-CN"/>
        </w:rPr>
        <w:fldChar w:fldCharType="end"/>
      </w:r>
    </w:p>
    <w:p>
      <w:pPr>
        <w:rPr>
          <w:bCs/>
          <w:highlight w:val="none"/>
          <w:lang w:val="zh-CN"/>
        </w:rPr>
      </w:pPr>
      <w:r>
        <w:rPr>
          <w:bCs/>
          <w:highlight w:val="none"/>
          <w:lang w:val="zh-CN"/>
        </w:rPr>
        <w:br w:type="page"/>
      </w:r>
    </w:p>
    <w:p>
      <w:pPr>
        <w:widowControl w:val="0"/>
        <w:spacing w:before="312" w:beforeLines="100" w:after="312" w:afterLines="100" w:line="300" w:lineRule="auto"/>
        <w:ind w:firstLine="357"/>
        <w:jc w:val="center"/>
        <w:rPr>
          <w:rFonts w:ascii="Arial" w:hAnsi="Arial"/>
          <w:b/>
          <w:sz w:val="32"/>
          <w:szCs w:val="32"/>
          <w:highlight w:val="none"/>
        </w:rPr>
      </w:pPr>
      <w:r>
        <w:rPr>
          <w:rFonts w:hint="eastAsia" w:ascii="黑体" w:hAnsi="黑体" w:eastAsia="黑体" w:cs="黑体"/>
          <w:b/>
          <w:sz w:val="32"/>
          <w:szCs w:val="32"/>
          <w:highlight w:val="none"/>
        </w:rPr>
        <w:t>房屋租赁合同</w:t>
      </w:r>
    </w:p>
    <w:p>
      <w:pPr>
        <w:widowControl w:val="0"/>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本合同由以下双方于【    】年【  】月【  】日在中国【珠海】签署。</w:t>
      </w:r>
    </w:p>
    <w:p>
      <w:pPr>
        <w:widowControl w:val="0"/>
        <w:spacing w:line="300" w:lineRule="auto"/>
        <w:rPr>
          <w:rFonts w:ascii="仿宋" w:hAnsi="仿宋" w:eastAsia="仿宋" w:cs="仿宋"/>
          <w:sz w:val="24"/>
          <w:szCs w:val="24"/>
          <w:highlight w:val="none"/>
        </w:rPr>
      </w:pPr>
    </w:p>
    <w:p>
      <w:pPr>
        <w:widowControl w:val="0"/>
        <w:spacing w:line="300" w:lineRule="auto"/>
        <w:rPr>
          <w:rFonts w:ascii="仿宋" w:hAnsi="仿宋" w:eastAsia="仿宋" w:cs="仿宋"/>
          <w:sz w:val="24"/>
          <w:szCs w:val="24"/>
          <w:highlight w:val="none"/>
        </w:rPr>
      </w:pPr>
      <w:r>
        <w:rPr>
          <w:rFonts w:hint="eastAsia" w:ascii="仿宋" w:hAnsi="仿宋" w:eastAsia="仿宋" w:cs="仿宋"/>
          <w:b/>
          <w:sz w:val="24"/>
          <w:szCs w:val="24"/>
          <w:highlight w:val="none"/>
        </w:rPr>
        <w:t>出租方：</w:t>
      </w:r>
      <w:r>
        <w:rPr>
          <w:rFonts w:hint="eastAsia" w:ascii="仿宋" w:hAnsi="仿宋" w:eastAsia="仿宋" w:cs="仿宋"/>
          <w:b/>
          <w:sz w:val="24"/>
          <w:szCs w:val="24"/>
          <w:highlight w:val="none"/>
          <w:u w:val="single"/>
        </w:rPr>
        <w:t xml:space="preserve"> 珠海汇华商业运营管理有限公司</w:t>
      </w:r>
      <w:r>
        <w:rPr>
          <w:rFonts w:hint="eastAsia" w:ascii="仿宋" w:hAnsi="仿宋" w:eastAsia="仿宋" w:cs="仿宋"/>
          <w:sz w:val="24"/>
          <w:szCs w:val="24"/>
          <w:highlight w:val="none"/>
          <w:u w:val="single"/>
        </w:rPr>
        <w:t xml:space="preserve">  </w:t>
      </w:r>
      <w:r>
        <w:rPr>
          <w:rFonts w:hint="eastAsia" w:ascii="仿宋" w:hAnsi="仿宋" w:eastAsia="仿宋" w:cs="仿宋"/>
          <w:b/>
          <w:sz w:val="24"/>
          <w:szCs w:val="24"/>
          <w:highlight w:val="none"/>
        </w:rPr>
        <w:t>（下称“甲方”）</w:t>
      </w:r>
    </w:p>
    <w:p>
      <w:pPr>
        <w:widowControl w:val="0"/>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地址：珠海市金湾区南水镇高栏港大道2083号综合办公楼201房</w:t>
      </w:r>
    </w:p>
    <w:p>
      <w:pPr>
        <w:widowControl w:val="0"/>
        <w:spacing w:line="300" w:lineRule="auto"/>
        <w:rPr>
          <w:rFonts w:ascii="仿宋" w:hAnsi="仿宋" w:eastAsia="仿宋" w:cs="仿宋"/>
          <w:sz w:val="24"/>
          <w:szCs w:val="24"/>
          <w:highlight w:val="none"/>
        </w:rPr>
      </w:pPr>
    </w:p>
    <w:p>
      <w:pPr>
        <w:widowControl w:val="0"/>
        <w:spacing w:line="300" w:lineRule="auto"/>
        <w:rPr>
          <w:rFonts w:ascii="仿宋" w:hAnsi="仿宋" w:eastAsia="仿宋" w:cs="仿宋"/>
          <w:sz w:val="24"/>
          <w:szCs w:val="24"/>
          <w:highlight w:val="none"/>
        </w:rPr>
      </w:pPr>
      <w:r>
        <w:rPr>
          <w:rFonts w:hint="eastAsia" w:ascii="仿宋" w:hAnsi="仿宋" w:eastAsia="仿宋" w:cs="仿宋"/>
          <w:b/>
          <w:sz w:val="24"/>
          <w:szCs w:val="24"/>
          <w:highlight w:val="none"/>
        </w:rPr>
        <w:t>承租方：</w:t>
      </w:r>
      <w:r>
        <w:rPr>
          <w:rFonts w:hint="eastAsia" w:ascii="仿宋" w:hAnsi="仿宋" w:eastAsia="仿宋" w:cs="仿宋"/>
          <w:b/>
          <w:sz w:val="24"/>
          <w:szCs w:val="24"/>
          <w:highlight w:val="none"/>
          <w:u w:val="single"/>
        </w:rPr>
        <w:t xml:space="preserve"> </w:t>
      </w:r>
      <w:r>
        <w:rPr>
          <w:rFonts w:hint="eastAsia" w:ascii="仿宋" w:hAnsi="仿宋" w:eastAsia="仿宋" w:cs="仿宋"/>
          <w:b/>
          <w:sz w:val="24"/>
          <w:szCs w:val="24"/>
          <w:highlight w:val="none"/>
          <w:u w:val="single"/>
          <w:lang w:val="en-US" w:eastAsia="zh-CN"/>
        </w:rPr>
        <w:t xml:space="preserve">        </w:t>
      </w:r>
      <w:r>
        <w:rPr>
          <w:rFonts w:hint="eastAsia" w:ascii="仿宋" w:hAnsi="仿宋" w:eastAsia="仿宋" w:cs="仿宋"/>
          <w:b/>
          <w:sz w:val="24"/>
          <w:szCs w:val="24"/>
          <w:highlight w:val="none"/>
          <w:u w:val="single"/>
        </w:rPr>
        <w:t xml:space="preserve">   </w:t>
      </w:r>
      <w:r>
        <w:rPr>
          <w:rFonts w:hint="eastAsia" w:ascii="仿宋" w:hAnsi="仿宋" w:eastAsia="仿宋" w:cs="仿宋"/>
          <w:b/>
          <w:sz w:val="24"/>
          <w:szCs w:val="24"/>
          <w:highlight w:val="none"/>
        </w:rPr>
        <w:t>（下称“乙方”）</w:t>
      </w:r>
    </w:p>
    <w:p>
      <w:pPr>
        <w:widowControl w:val="0"/>
        <w:spacing w:line="30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（身份证号/营业执照号/统一社会信用代码：</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w:t>
      </w:r>
    </w:p>
    <w:p>
      <w:pPr>
        <w:widowControl w:val="0"/>
        <w:spacing w:line="300" w:lineRule="auto"/>
        <w:rPr>
          <w:rFonts w:ascii="仿宋" w:hAnsi="仿宋" w:eastAsia="仿宋" w:cs="仿宋"/>
          <w:szCs w:val="21"/>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lang w:val="en-US" w:eastAsia="zh-CN"/>
        </w:rPr>
        <w:t xml:space="preserve">                                                                                          </w:t>
      </w:r>
    </w:p>
    <w:p>
      <w:pPr>
        <w:widowControl w:val="0"/>
        <w:spacing w:line="300" w:lineRule="auto"/>
        <w:rPr>
          <w:rFonts w:ascii="仿宋" w:hAnsi="仿宋" w:eastAsia="仿宋" w:cs="仿宋"/>
          <w:szCs w:val="21"/>
          <w:highlight w:val="none"/>
        </w:rPr>
      </w:pPr>
    </w:p>
    <w:p>
      <w:pPr>
        <w:widowControl w:val="0"/>
        <w:spacing w:line="300" w:lineRule="auto"/>
        <w:rPr>
          <w:rFonts w:ascii="仿宋" w:hAnsi="仿宋" w:eastAsia="仿宋" w:cs="仿宋"/>
          <w:sz w:val="24"/>
          <w:szCs w:val="24"/>
          <w:highlight w:val="none"/>
        </w:rPr>
      </w:pPr>
      <w:r>
        <w:rPr>
          <w:rFonts w:hint="eastAsia" w:ascii="仿宋" w:hAnsi="仿宋" w:eastAsia="仿宋" w:cs="仿宋"/>
          <w:b/>
          <w:sz w:val="24"/>
          <w:szCs w:val="24"/>
          <w:highlight w:val="none"/>
          <w:u w:val="single"/>
        </w:rPr>
        <w:t>鉴于</w:t>
      </w:r>
      <w:r>
        <w:rPr>
          <w:rFonts w:hint="eastAsia" w:ascii="仿宋" w:hAnsi="仿宋" w:eastAsia="仿宋" w:cs="仿宋"/>
          <w:sz w:val="24"/>
          <w:szCs w:val="24"/>
          <w:highlight w:val="none"/>
        </w:rPr>
        <w:t>：</w:t>
      </w:r>
    </w:p>
    <w:p>
      <w:pPr>
        <w:widowControl w:val="0"/>
        <w:spacing w:line="300" w:lineRule="auto"/>
        <w:rPr>
          <w:rFonts w:ascii="仿宋" w:hAnsi="仿宋" w:eastAsia="仿宋" w:cs="仿宋"/>
          <w:sz w:val="24"/>
          <w:szCs w:val="24"/>
          <w:highlight w:val="none"/>
        </w:rPr>
      </w:pPr>
    </w:p>
    <w:p>
      <w:pPr>
        <w:widowControl w:val="0"/>
        <w:numPr>
          <w:ilvl w:val="0"/>
          <w:numId w:val="4"/>
        </w:numPr>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甲方为【珠海】市【金湾】区【惠和街</w:t>
      </w:r>
      <w:r>
        <w:rPr>
          <w:rFonts w:hint="eastAsia" w:ascii="仿宋" w:hAnsi="仿宋" w:eastAsia="仿宋" w:cs="仿宋"/>
          <w:sz w:val="24"/>
          <w:szCs w:val="24"/>
          <w:highlight w:val="none"/>
          <w:lang w:val="en-US" w:eastAsia="zh-CN"/>
        </w:rPr>
        <w:t>177</w:t>
      </w:r>
      <w:r>
        <w:rPr>
          <w:rFonts w:hint="eastAsia" w:ascii="仿宋" w:hAnsi="仿宋" w:eastAsia="仿宋" w:cs="仿宋"/>
          <w:sz w:val="24"/>
          <w:szCs w:val="24"/>
          <w:highlight w:val="none"/>
        </w:rPr>
        <w:t>号】【汇华King One·邻里汇】（在本合同中有时也称“项目”或“本项目”）的产权所有人，有权出租【汇华King One·邻里汇】的房屋。</w:t>
      </w:r>
    </w:p>
    <w:p>
      <w:pPr>
        <w:widowControl w:val="0"/>
        <w:numPr>
          <w:ilvl w:val="0"/>
          <w:numId w:val="4"/>
        </w:numPr>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乙方为拓展其业务，希望承租【汇华King One·邻里汇】的房屋。甲方同意出租其房屋。经友好协商，就甲乙双方租赁【汇华King One·邻里汇】项目房屋事宜，双方达成一致意见，特订立本合同，以兹共同信守。</w:t>
      </w:r>
    </w:p>
    <w:p>
      <w:pPr>
        <w:widowControl w:val="0"/>
        <w:spacing w:line="300" w:lineRule="auto"/>
        <w:rPr>
          <w:rFonts w:ascii="仿宋" w:hAnsi="仿宋" w:eastAsia="仿宋" w:cs="仿宋"/>
          <w:sz w:val="24"/>
          <w:szCs w:val="24"/>
          <w:highlight w:val="none"/>
        </w:rPr>
      </w:pPr>
    </w:p>
    <w:p>
      <w:pPr>
        <w:pStyle w:val="2"/>
        <w:widowControl w:val="0"/>
        <w:spacing w:line="300" w:lineRule="auto"/>
        <w:rPr>
          <w:rFonts w:ascii="仿宋" w:hAnsi="仿宋" w:eastAsia="仿宋" w:cs="仿宋"/>
          <w:highlight w:val="none"/>
        </w:rPr>
      </w:pPr>
      <w:bookmarkStart w:id="0" w:name="_Toc27314"/>
      <w:bookmarkStart w:id="1" w:name="_Toc396136483"/>
      <w:bookmarkStart w:id="2" w:name="_Toc396135997"/>
      <w:bookmarkStart w:id="3" w:name="_Toc396135893"/>
      <w:r>
        <w:rPr>
          <w:rFonts w:hint="eastAsia" w:ascii="仿宋" w:hAnsi="仿宋" w:eastAsia="仿宋" w:cs="仿宋"/>
          <w:highlight w:val="none"/>
        </w:rPr>
        <w:t>第一部分 专有条款：</w:t>
      </w:r>
      <w:bookmarkEnd w:id="0"/>
      <w:bookmarkEnd w:id="1"/>
      <w:bookmarkEnd w:id="2"/>
      <w:bookmarkEnd w:id="3"/>
    </w:p>
    <w:p>
      <w:pPr>
        <w:pStyle w:val="48"/>
        <w:widowControl w:val="0"/>
        <w:spacing w:before="312" w:line="300" w:lineRule="auto"/>
        <w:ind w:left="440"/>
        <w:rPr>
          <w:rStyle w:val="52"/>
          <w:rFonts w:ascii="仿宋" w:hAnsi="仿宋" w:eastAsia="仿宋" w:cs="仿宋"/>
          <w:b/>
          <w:bCs w:val="0"/>
          <w:i w:val="0"/>
          <w:iCs w:val="0"/>
          <w:sz w:val="28"/>
          <w:szCs w:val="28"/>
          <w:highlight w:val="none"/>
        </w:rPr>
      </w:pPr>
      <w:bookmarkStart w:id="4" w:name="_Toc23557"/>
      <w:r>
        <w:rPr>
          <w:rStyle w:val="52"/>
          <w:rFonts w:hint="eastAsia" w:ascii="仿宋" w:hAnsi="仿宋" w:eastAsia="仿宋" w:cs="仿宋"/>
          <w:b/>
          <w:bCs w:val="0"/>
          <w:i w:val="0"/>
          <w:iCs w:val="0"/>
          <w:sz w:val="28"/>
          <w:szCs w:val="28"/>
          <w:highlight w:val="none"/>
        </w:rPr>
        <w:t>租赁房屋</w:t>
      </w:r>
      <w:bookmarkEnd w:id="4"/>
    </w:p>
    <w:p>
      <w:pPr>
        <w:widowControl w:val="0"/>
        <w:numPr>
          <w:ilvl w:val="0"/>
          <w:numId w:val="5"/>
        </w:numPr>
        <w:tabs>
          <w:tab w:val="left" w:pos="993"/>
        </w:tabs>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本合同项下之租赁房屋位于【广东省珠海市金湾区惠和街</w:t>
      </w:r>
      <w:r>
        <w:rPr>
          <w:rFonts w:hint="eastAsia" w:ascii="仿宋" w:hAnsi="仿宋" w:eastAsia="仿宋" w:cs="仿宋"/>
          <w:sz w:val="24"/>
          <w:szCs w:val="24"/>
          <w:highlight w:val="none"/>
          <w:lang w:val="en-US" w:eastAsia="zh-CN"/>
        </w:rPr>
        <w:t>177</w:t>
      </w:r>
      <w:r>
        <w:rPr>
          <w:rFonts w:hint="eastAsia" w:ascii="仿宋" w:hAnsi="仿宋" w:eastAsia="仿宋" w:cs="仿宋"/>
          <w:sz w:val="24"/>
          <w:szCs w:val="24"/>
          <w:highlight w:val="none"/>
        </w:rPr>
        <w:t>号】之【汇华King One·邻里汇】【</w:t>
      </w:r>
      <w:r>
        <w:rPr>
          <w:rFonts w:hint="eastAsia" w:ascii="仿宋" w:hAnsi="仿宋" w:eastAsia="仿宋" w:cs="仿宋"/>
          <w:sz w:val="24"/>
          <w:szCs w:val="24"/>
          <w:highlight w:val="none"/>
          <w:lang w:val="en-US" w:eastAsia="zh-CN"/>
        </w:rPr>
        <w:t>叁</w:t>
      </w:r>
      <w:r>
        <w:rPr>
          <w:rFonts w:hint="eastAsia" w:ascii="仿宋" w:hAnsi="仿宋" w:eastAsia="仿宋" w:cs="仿宋"/>
          <w:sz w:val="24"/>
          <w:szCs w:val="24"/>
          <w:highlight w:val="none"/>
        </w:rPr>
        <w:t>】栋【</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】层【</w:t>
      </w:r>
      <w:r>
        <w:rPr>
          <w:rFonts w:hint="eastAsia" w:ascii="仿宋" w:hAnsi="仿宋" w:eastAsia="仿宋" w:cs="仿宋"/>
          <w:sz w:val="24"/>
          <w:szCs w:val="24"/>
          <w:highlight w:val="none"/>
          <w:lang w:val="en-US" w:eastAsia="zh-CN"/>
        </w:rPr>
        <w:t>401-1</w:t>
      </w:r>
      <w:r>
        <w:rPr>
          <w:rFonts w:hint="eastAsia" w:ascii="仿宋" w:hAnsi="仿宋" w:eastAsia="仿宋" w:cs="仿宋"/>
          <w:sz w:val="24"/>
          <w:szCs w:val="24"/>
          <w:highlight w:val="none"/>
        </w:rPr>
        <w:t>】号铺。乙方承租房屋的具体位置见本合同附件一中标识部分，该标识仅作位置确定及方便鉴别之用。</w:t>
      </w:r>
    </w:p>
    <w:p>
      <w:pPr>
        <w:widowControl w:val="0"/>
        <w:numPr>
          <w:ilvl w:val="0"/>
          <w:numId w:val="5"/>
        </w:numPr>
        <w:tabs>
          <w:tab w:val="left" w:pos="993"/>
        </w:tabs>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乙方应当对租赁房屋统一以【</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】商号或名称对外经营【】品牌，并仅限于从事【</w:t>
      </w:r>
      <w:r>
        <w:rPr>
          <w:rFonts w:hint="eastAsia" w:ascii="仿宋" w:hAnsi="仿宋" w:eastAsia="仿宋" w:cs="仿宋"/>
          <w:sz w:val="24"/>
          <w:szCs w:val="24"/>
          <w:highlight w:val="none"/>
          <w:lang w:val="en-US" w:eastAsia="zh-CN"/>
        </w:rPr>
        <w:t>体育运动、体育用品销售、活动赛事组织</w:t>
      </w:r>
      <w:r>
        <w:rPr>
          <w:rFonts w:hint="eastAsia" w:ascii="仿宋" w:hAnsi="仿宋" w:eastAsia="仿宋" w:cs="仿宋"/>
          <w:sz w:val="24"/>
          <w:szCs w:val="24"/>
          <w:highlight w:val="none"/>
        </w:rPr>
        <w:t>】经营范围内的项目。</w:t>
      </w:r>
    </w:p>
    <w:p>
      <w:pPr>
        <w:widowControl w:val="0"/>
        <w:numPr>
          <w:ilvl w:val="0"/>
          <w:numId w:val="5"/>
        </w:numPr>
        <w:tabs>
          <w:tab w:val="left" w:pos="993"/>
        </w:tabs>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乙方经营的品牌归属于【I</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Ⅳ】品类※。乙方应按照相关法规规定办理各类经营证照，证照主体应与本合同签约主体一致，同时应于办理完毕后5个工作日内提交甲方备案。乙方如需变更合同签约主体，应向甲方提交书面申请征得甲方同意。</w:t>
      </w:r>
    </w:p>
    <w:p>
      <w:pPr>
        <w:widowControl w:val="0"/>
        <w:numPr>
          <w:ilvl w:val="0"/>
          <w:numId w:val="6"/>
        </w:numPr>
        <w:tabs>
          <w:tab w:val="left" w:pos="993"/>
        </w:tabs>
        <w:spacing w:line="300" w:lineRule="auto"/>
        <w:ind w:left="800"/>
        <w:rPr>
          <w:rFonts w:ascii="仿宋" w:hAnsi="仿宋" w:eastAsia="仿宋" w:cs="仿宋"/>
          <w:sz w:val="24"/>
          <w:szCs w:val="24"/>
          <w:highlight w:val="none"/>
        </w:rPr>
      </w:pPr>
      <w:r>
        <w:rPr>
          <w:rFonts w:hint="eastAsia" w:ascii="仿宋" w:hAnsi="仿宋" w:eastAsia="仿宋" w:cs="仿宋"/>
          <w:sz w:val="24"/>
          <w:szCs w:val="24"/>
          <w:highlight w:val="none"/>
        </w:rPr>
        <w:t>（I品类为零售，包含服饰、精品零售、鞋包皮具、个人护理、运动户外、生活家居Ⅱ品类为餐饮，包含正餐、休闲餐、快餐、水吧、美食广场/自助餐；Ⅲ品类为儿童，包含儿童零售，娱乐体验，儿童培训；Ⅳ品类为服务配套，包含健身、宠物和其他配套服务。）</w:t>
      </w:r>
    </w:p>
    <w:p>
      <w:pPr>
        <w:widowControl w:val="0"/>
        <w:numPr>
          <w:ilvl w:val="0"/>
          <w:numId w:val="5"/>
        </w:numPr>
        <w:tabs>
          <w:tab w:val="left" w:pos="993"/>
        </w:tabs>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本合同项下租赁房屋建筑面积为【</w:t>
      </w:r>
      <w:r>
        <w:rPr>
          <w:rFonts w:hint="eastAsia" w:ascii="仿宋" w:hAnsi="仿宋" w:eastAsia="仿宋" w:cs="仿宋"/>
          <w:sz w:val="24"/>
          <w:szCs w:val="24"/>
          <w:highlight w:val="none"/>
          <w:lang w:val="en-US" w:eastAsia="zh-CN"/>
        </w:rPr>
        <w:t>287.62</w:t>
      </w:r>
      <w:r>
        <w:rPr>
          <w:rFonts w:hint="eastAsia" w:ascii="仿宋" w:hAnsi="仿宋" w:eastAsia="仿宋" w:cs="仿宋"/>
          <w:sz w:val="24"/>
          <w:szCs w:val="24"/>
          <w:highlight w:val="none"/>
        </w:rPr>
        <w:t>】平方米（也称“计租面积”），双方确认以该建筑面积作为本合同项下房屋各项费用的计算面积。</w:t>
      </w:r>
    </w:p>
    <w:p>
      <w:pPr>
        <w:widowControl w:val="0"/>
        <w:numPr>
          <w:ilvl w:val="0"/>
          <w:numId w:val="5"/>
        </w:numPr>
        <w:tabs>
          <w:tab w:val="left" w:pos="993"/>
        </w:tabs>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双方确认，在本合同签订前，乙方已前往现场实地踏勘，充分了解租赁房屋的情况，后续不因任何原因对租赁房屋提出异议。</w:t>
      </w:r>
    </w:p>
    <w:p>
      <w:pPr>
        <w:widowControl w:val="0"/>
        <w:numPr>
          <w:ilvl w:val="0"/>
          <w:numId w:val="5"/>
        </w:numPr>
        <w:tabs>
          <w:tab w:val="left" w:pos="993"/>
        </w:tabs>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租赁房屋在本合同中有时也称“房屋”或“该房屋”。</w:t>
      </w:r>
    </w:p>
    <w:p>
      <w:pPr>
        <w:pStyle w:val="48"/>
        <w:widowControl w:val="0"/>
        <w:spacing w:before="312" w:line="300" w:lineRule="auto"/>
        <w:ind w:left="440"/>
        <w:rPr>
          <w:rStyle w:val="52"/>
          <w:rFonts w:ascii="仿宋" w:hAnsi="仿宋" w:eastAsia="仿宋" w:cs="仿宋"/>
          <w:b/>
          <w:bCs w:val="0"/>
          <w:i w:val="0"/>
          <w:iCs w:val="0"/>
          <w:sz w:val="28"/>
          <w:szCs w:val="28"/>
          <w:highlight w:val="none"/>
        </w:rPr>
      </w:pPr>
      <w:bookmarkStart w:id="5" w:name="_Toc29847"/>
      <w:r>
        <w:rPr>
          <w:rStyle w:val="52"/>
          <w:rFonts w:hint="eastAsia" w:ascii="仿宋" w:hAnsi="仿宋" w:eastAsia="仿宋" w:cs="仿宋"/>
          <w:b/>
          <w:bCs w:val="0"/>
          <w:i w:val="0"/>
          <w:iCs w:val="0"/>
          <w:sz w:val="28"/>
          <w:szCs w:val="28"/>
          <w:highlight w:val="none"/>
        </w:rPr>
        <w:t>期限</w:t>
      </w:r>
      <w:bookmarkEnd w:id="5"/>
    </w:p>
    <w:p>
      <w:pPr>
        <w:widowControl w:val="0"/>
        <w:numPr>
          <w:ilvl w:val="0"/>
          <w:numId w:val="7"/>
        </w:numPr>
        <w:tabs>
          <w:tab w:val="left" w:pos="993"/>
        </w:tabs>
        <w:spacing w:line="300" w:lineRule="auto"/>
        <w:ind w:left="1007" w:hanging="567"/>
        <w:rPr>
          <w:rFonts w:ascii="仿宋" w:hAnsi="仿宋" w:eastAsia="仿宋" w:cs="仿宋"/>
          <w:sz w:val="24"/>
          <w:szCs w:val="24"/>
          <w:highlight w:val="none"/>
        </w:rPr>
      </w:pPr>
      <w:r>
        <w:rPr>
          <w:rFonts w:hint="eastAsia" w:ascii="仿宋" w:hAnsi="仿宋" w:eastAsia="仿宋" w:cs="仿宋"/>
          <w:b/>
          <w:sz w:val="24"/>
          <w:szCs w:val="24"/>
          <w:highlight w:val="none"/>
        </w:rPr>
        <w:t>房屋交付日、计租日：</w:t>
      </w:r>
      <w:r>
        <w:rPr>
          <w:rFonts w:hint="eastAsia" w:ascii="仿宋" w:hAnsi="仿宋" w:eastAsia="仿宋" w:cs="仿宋"/>
          <w:sz w:val="24"/>
          <w:szCs w:val="24"/>
          <w:highlight w:val="none"/>
        </w:rPr>
        <w:t>本合同约定的房屋交付日为【</w:t>
      </w:r>
      <w:r>
        <w:rPr>
          <w:rFonts w:hint="eastAsia" w:ascii="仿宋" w:hAnsi="仿宋" w:eastAsia="仿宋" w:cs="仿宋"/>
          <w:sz w:val="24"/>
          <w:szCs w:val="24"/>
          <w:highlight w:val="none"/>
          <w:lang w:val="en-US" w:eastAsia="zh-CN"/>
        </w:rPr>
        <w:t>2024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暂定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，计租日为【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】日。计租日即本合同租金、管理费等各项费用的计收起始日。</w:t>
      </w:r>
      <w:bookmarkStart w:id="6" w:name="_Hlk109064572"/>
      <w:r>
        <w:rPr>
          <w:rFonts w:hint="eastAsia" w:ascii="仿宋" w:hAnsi="仿宋" w:eastAsia="仿宋" w:cs="仿宋"/>
          <w:sz w:val="24"/>
          <w:szCs w:val="24"/>
          <w:highlight w:val="none"/>
        </w:rPr>
        <w:t>除非另有明确不同约定，上述交付日期也应当为本合同项下计算所有租期时的起始日。</w:t>
      </w:r>
      <w:bookmarkEnd w:id="6"/>
    </w:p>
    <w:p>
      <w:pPr>
        <w:widowControl w:val="0"/>
        <w:numPr>
          <w:ilvl w:val="0"/>
          <w:numId w:val="7"/>
        </w:numPr>
        <w:tabs>
          <w:tab w:val="left" w:pos="993"/>
        </w:tabs>
        <w:spacing w:line="300" w:lineRule="auto"/>
        <w:ind w:left="1007" w:hanging="567"/>
        <w:rPr>
          <w:rFonts w:ascii="仿宋" w:hAnsi="仿宋" w:eastAsia="仿宋" w:cs="仿宋"/>
          <w:sz w:val="24"/>
          <w:szCs w:val="24"/>
          <w:highlight w:val="none"/>
        </w:rPr>
      </w:pPr>
      <w:r>
        <w:rPr>
          <w:rFonts w:hint="eastAsia" w:ascii="仿宋" w:hAnsi="仿宋" w:eastAsia="仿宋" w:cs="仿宋"/>
          <w:b/>
          <w:sz w:val="24"/>
          <w:szCs w:val="24"/>
          <w:highlight w:val="none"/>
        </w:rPr>
        <w:t>租赁期限：</w:t>
      </w:r>
      <w:r>
        <w:rPr>
          <w:rFonts w:hint="eastAsia" w:ascii="仿宋" w:hAnsi="仿宋" w:eastAsia="仿宋" w:cs="仿宋"/>
          <w:sz w:val="24"/>
          <w:szCs w:val="24"/>
          <w:highlight w:val="none"/>
        </w:rPr>
        <w:t>租赁期限至【</w:t>
      </w:r>
      <w:r>
        <w:rPr>
          <w:rFonts w:hint="eastAsia" w:ascii="仿宋" w:hAnsi="仿宋" w:eastAsia="仿宋" w:cs="仿宋"/>
          <w:sz w:val="24"/>
          <w:szCs w:val="24"/>
          <w:highlight w:val="none"/>
          <w:lang w:val="en-US" w:eastAsia="zh-CN"/>
        </w:rPr>
        <w:t>2029</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】日届满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暂定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，共【</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】个月。</w:t>
      </w:r>
    </w:p>
    <w:p>
      <w:pPr>
        <w:widowControl w:val="0"/>
        <w:numPr>
          <w:ilvl w:val="0"/>
          <w:numId w:val="7"/>
        </w:numPr>
        <w:tabs>
          <w:tab w:val="left" w:pos="993"/>
        </w:tabs>
        <w:spacing w:line="300" w:lineRule="auto"/>
        <w:ind w:left="1007" w:hanging="567"/>
        <w:rPr>
          <w:rFonts w:ascii="仿宋" w:hAnsi="仿宋" w:eastAsia="仿宋" w:cs="仿宋"/>
          <w:sz w:val="24"/>
          <w:szCs w:val="24"/>
          <w:highlight w:val="none"/>
        </w:rPr>
      </w:pPr>
      <w:r>
        <w:rPr>
          <w:rFonts w:hint="eastAsia" w:ascii="仿宋" w:hAnsi="仿宋" w:eastAsia="仿宋" w:cs="仿宋"/>
          <w:b/>
          <w:sz w:val="24"/>
          <w:szCs w:val="24"/>
          <w:highlight w:val="none"/>
        </w:rPr>
        <w:t>开业日：</w:t>
      </w:r>
      <w:r>
        <w:rPr>
          <w:rFonts w:hint="eastAsia" w:ascii="仿宋" w:hAnsi="仿宋" w:eastAsia="仿宋" w:cs="仿宋"/>
          <w:sz w:val="24"/>
          <w:szCs w:val="24"/>
          <w:highlight w:val="none"/>
        </w:rPr>
        <w:t>双方确认，【/】年【/】月【/】日为乙方的开业日，即乙方开始对外营业之日。</w:t>
      </w:r>
    </w:p>
    <w:p>
      <w:pPr>
        <w:pStyle w:val="48"/>
        <w:widowControl w:val="0"/>
        <w:spacing w:before="312" w:line="300" w:lineRule="auto"/>
        <w:ind w:left="440"/>
        <w:rPr>
          <w:rFonts w:ascii="仿宋" w:hAnsi="仿宋" w:eastAsia="仿宋" w:cs="仿宋"/>
          <w:highlight w:val="none"/>
        </w:rPr>
      </w:pPr>
      <w:bookmarkStart w:id="7" w:name="_Toc6066"/>
      <w:r>
        <w:rPr>
          <w:rStyle w:val="52"/>
          <w:rFonts w:hint="eastAsia" w:ascii="仿宋" w:hAnsi="仿宋" w:eastAsia="仿宋" w:cs="仿宋"/>
          <w:b/>
          <w:bCs w:val="0"/>
          <w:i w:val="0"/>
          <w:iCs w:val="0"/>
          <w:sz w:val="28"/>
          <w:szCs w:val="28"/>
          <w:highlight w:val="none"/>
        </w:rPr>
        <w:t>租金、管理费及其他费用</w:t>
      </w:r>
      <w:bookmarkEnd w:id="7"/>
    </w:p>
    <w:p>
      <w:pPr>
        <w:widowControl w:val="0"/>
        <w:numPr>
          <w:ilvl w:val="0"/>
          <w:numId w:val="8"/>
        </w:numPr>
        <w:tabs>
          <w:tab w:val="left" w:pos="426"/>
        </w:tabs>
        <w:spacing w:line="30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如无特别约定，本合同项下的租金含增值税，增值税税率根据国家税收政策而定。</w:t>
      </w:r>
    </w:p>
    <w:p>
      <w:pPr>
        <w:widowControl w:val="0"/>
        <w:numPr>
          <w:ilvl w:val="0"/>
          <w:numId w:val="8"/>
        </w:numPr>
        <w:tabs>
          <w:tab w:val="left" w:pos="426"/>
        </w:tabs>
        <w:spacing w:line="30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本合同项下的计租月、计租年是指计租日至次月当日的前一日为第一个计租月，计租日至次年当日的前一日为第一个计租年，其他计租月、计租年均依此类推。</w:t>
      </w:r>
    </w:p>
    <w:p>
      <w:pPr>
        <w:widowControl w:val="0"/>
        <w:numPr>
          <w:ilvl w:val="0"/>
          <w:numId w:val="8"/>
        </w:numPr>
        <w:tabs>
          <w:tab w:val="left" w:pos="426"/>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本合同项下各项费用的支付按照自然月度进行。由乙方于每个月的第5日前一次预付给甲方指定的账户。</w:t>
      </w:r>
    </w:p>
    <w:p>
      <w:pPr>
        <w:widowControl w:val="0"/>
        <w:numPr>
          <w:ilvl w:val="0"/>
          <w:numId w:val="8"/>
        </w:numPr>
        <w:tabs>
          <w:tab w:val="left" w:pos="426"/>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首期租金及管理费的支付：自【</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】日至【</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】日的租金【</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】元及管理费【</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】元，共计【</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】元为乙方应实际支付的第一期租金及管理费，乙方应当于【</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】日前支付。</w:t>
      </w:r>
    </w:p>
    <w:p>
      <w:pPr>
        <w:widowControl w:val="0"/>
        <w:numPr>
          <w:ilvl w:val="0"/>
          <w:numId w:val="8"/>
        </w:numPr>
        <w:tabs>
          <w:tab w:val="left" w:pos="426"/>
        </w:tabs>
        <w:spacing w:line="30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租金计算标准：</w:t>
      </w:r>
    </w:p>
    <w:p>
      <w:pPr>
        <w:widowControl w:val="0"/>
        <w:numPr>
          <w:ilvl w:val="255"/>
          <w:numId w:val="0"/>
        </w:numPr>
        <w:tabs>
          <w:tab w:val="left" w:pos="426"/>
        </w:tabs>
        <w:spacing w:line="300" w:lineRule="auto"/>
        <w:ind w:firstLine="840" w:firstLineChars="350"/>
        <w:rPr>
          <w:rFonts w:ascii="仿宋" w:hAnsi="仿宋" w:eastAsia="仿宋" w:cs="仿宋"/>
          <w:sz w:val="24"/>
          <w:szCs w:val="24"/>
          <w:highlight w:val="none"/>
        </w:rPr>
      </w:pPr>
      <w:r>
        <w:rPr>
          <w:rFonts w:hint="eastAsia" w:ascii="仿宋" w:hAnsi="仿宋" w:eastAsia="仿宋" w:cs="仿宋"/>
          <w:sz w:val="24"/>
          <w:szCs w:val="24"/>
          <w:highlight w:val="none"/>
        </w:rPr>
        <w:t>承租方按下列方案 【</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 约定的方式缴纳租金。</w:t>
      </w:r>
    </w:p>
    <w:p>
      <w:pPr>
        <w:pStyle w:val="66"/>
        <w:widowControl w:val="0"/>
        <w:numPr>
          <w:ilvl w:val="0"/>
          <w:numId w:val="9"/>
        </w:numPr>
        <w:tabs>
          <w:tab w:val="left" w:pos="993"/>
        </w:tabs>
        <w:spacing w:line="300" w:lineRule="auto"/>
        <w:ind w:firstLineChars="0"/>
        <w:rPr>
          <w:rFonts w:ascii="仿宋" w:hAnsi="仿宋" w:eastAsia="仿宋" w:cs="仿宋"/>
          <w:b/>
          <w:bCs/>
          <w:vanish/>
          <w:sz w:val="24"/>
          <w:szCs w:val="24"/>
          <w:highlight w:val="none"/>
        </w:rPr>
      </w:pPr>
    </w:p>
    <w:p>
      <w:pPr>
        <w:pStyle w:val="66"/>
        <w:widowControl w:val="0"/>
        <w:numPr>
          <w:ilvl w:val="0"/>
          <w:numId w:val="9"/>
        </w:numPr>
        <w:tabs>
          <w:tab w:val="left" w:pos="993"/>
        </w:tabs>
        <w:spacing w:line="300" w:lineRule="auto"/>
        <w:ind w:firstLineChars="0"/>
        <w:rPr>
          <w:rFonts w:ascii="仿宋" w:hAnsi="仿宋" w:eastAsia="仿宋" w:cs="仿宋"/>
          <w:b/>
          <w:bCs/>
          <w:vanish/>
          <w:sz w:val="24"/>
          <w:szCs w:val="24"/>
          <w:highlight w:val="none"/>
        </w:rPr>
      </w:pPr>
    </w:p>
    <w:p>
      <w:pPr>
        <w:pStyle w:val="66"/>
        <w:widowControl w:val="0"/>
        <w:numPr>
          <w:ilvl w:val="0"/>
          <w:numId w:val="9"/>
        </w:numPr>
        <w:tabs>
          <w:tab w:val="left" w:pos="993"/>
        </w:tabs>
        <w:spacing w:line="300" w:lineRule="auto"/>
        <w:ind w:firstLineChars="0"/>
        <w:rPr>
          <w:rFonts w:ascii="仿宋" w:hAnsi="仿宋" w:eastAsia="仿宋" w:cs="仿宋"/>
          <w:b/>
          <w:bCs/>
          <w:vanish/>
          <w:sz w:val="24"/>
          <w:szCs w:val="24"/>
          <w:highlight w:val="none"/>
        </w:rPr>
      </w:pPr>
    </w:p>
    <w:p>
      <w:pPr>
        <w:pStyle w:val="66"/>
        <w:widowControl w:val="0"/>
        <w:numPr>
          <w:ilvl w:val="1"/>
          <w:numId w:val="9"/>
        </w:numPr>
        <w:tabs>
          <w:tab w:val="left" w:pos="993"/>
        </w:tabs>
        <w:spacing w:line="300" w:lineRule="auto"/>
        <w:ind w:firstLineChars="0"/>
        <w:rPr>
          <w:rFonts w:ascii="仿宋" w:hAnsi="仿宋" w:eastAsia="仿宋" w:cs="仿宋"/>
          <w:b/>
          <w:bCs/>
          <w:vanish/>
          <w:sz w:val="24"/>
          <w:szCs w:val="24"/>
          <w:highlight w:val="none"/>
        </w:rPr>
      </w:pPr>
    </w:p>
    <w:p>
      <w:pPr>
        <w:pStyle w:val="66"/>
        <w:widowControl w:val="0"/>
        <w:numPr>
          <w:ilvl w:val="1"/>
          <w:numId w:val="9"/>
        </w:numPr>
        <w:tabs>
          <w:tab w:val="left" w:pos="993"/>
        </w:tabs>
        <w:spacing w:line="300" w:lineRule="auto"/>
        <w:ind w:firstLineChars="0"/>
        <w:rPr>
          <w:rFonts w:ascii="仿宋" w:hAnsi="仿宋" w:eastAsia="仿宋" w:cs="仿宋"/>
          <w:b/>
          <w:bCs/>
          <w:vanish/>
          <w:sz w:val="24"/>
          <w:szCs w:val="24"/>
          <w:highlight w:val="none"/>
        </w:rPr>
      </w:pPr>
    </w:p>
    <w:p>
      <w:pPr>
        <w:pStyle w:val="66"/>
        <w:widowControl w:val="0"/>
        <w:numPr>
          <w:ilvl w:val="1"/>
          <w:numId w:val="9"/>
        </w:numPr>
        <w:tabs>
          <w:tab w:val="left" w:pos="993"/>
        </w:tabs>
        <w:spacing w:line="300" w:lineRule="auto"/>
        <w:ind w:firstLineChars="0"/>
        <w:rPr>
          <w:rFonts w:ascii="仿宋" w:hAnsi="仿宋" w:eastAsia="仿宋" w:cs="仿宋"/>
          <w:b/>
          <w:bCs/>
          <w:vanish/>
          <w:sz w:val="24"/>
          <w:szCs w:val="24"/>
          <w:highlight w:val="none"/>
        </w:rPr>
      </w:pPr>
    </w:p>
    <w:p>
      <w:pPr>
        <w:pStyle w:val="66"/>
        <w:widowControl w:val="0"/>
        <w:numPr>
          <w:ilvl w:val="1"/>
          <w:numId w:val="9"/>
        </w:numPr>
        <w:tabs>
          <w:tab w:val="left" w:pos="993"/>
        </w:tabs>
        <w:spacing w:line="300" w:lineRule="auto"/>
        <w:ind w:firstLineChars="0"/>
        <w:rPr>
          <w:rFonts w:ascii="仿宋" w:hAnsi="仿宋" w:eastAsia="仿宋" w:cs="仿宋"/>
          <w:b/>
          <w:bCs/>
          <w:vanish/>
          <w:sz w:val="24"/>
          <w:szCs w:val="24"/>
          <w:highlight w:val="none"/>
        </w:rPr>
      </w:pPr>
    </w:p>
    <w:p>
      <w:pPr>
        <w:pStyle w:val="66"/>
        <w:widowControl w:val="0"/>
        <w:numPr>
          <w:ilvl w:val="1"/>
          <w:numId w:val="9"/>
        </w:numPr>
        <w:tabs>
          <w:tab w:val="left" w:pos="993"/>
        </w:tabs>
        <w:spacing w:line="300" w:lineRule="auto"/>
        <w:ind w:firstLineChars="0"/>
        <w:rPr>
          <w:rFonts w:ascii="仿宋" w:hAnsi="仿宋" w:eastAsia="仿宋" w:cs="仿宋"/>
          <w:b/>
          <w:bCs/>
          <w:vanish/>
          <w:sz w:val="24"/>
          <w:szCs w:val="24"/>
          <w:highlight w:val="none"/>
        </w:rPr>
      </w:pPr>
    </w:p>
    <w:p>
      <w:pPr>
        <w:pStyle w:val="66"/>
        <w:widowControl w:val="0"/>
        <w:numPr>
          <w:ilvl w:val="2"/>
          <w:numId w:val="9"/>
        </w:numPr>
        <w:tabs>
          <w:tab w:val="left" w:pos="993"/>
        </w:tabs>
        <w:spacing w:line="300" w:lineRule="auto"/>
        <w:ind w:left="510" w:firstLine="0" w:firstLineChars="0"/>
        <w:rPr>
          <w:rFonts w:ascii="仿宋" w:hAnsi="仿宋" w:eastAsia="仿宋" w:cs="仿宋"/>
          <w:b/>
          <w:bCs/>
          <w:sz w:val="24"/>
          <w:szCs w:val="24"/>
          <w:highlight w:val="none"/>
        </w:rPr>
      </w:pPr>
      <w:r>
        <w:rPr>
          <w:rFonts w:hint="eastAsia" w:ascii="仿宋" w:hAnsi="仿宋" w:eastAsia="仿宋" w:cs="仿宋"/>
          <w:b/>
          <w:bCs/>
          <w:sz w:val="24"/>
          <w:szCs w:val="24"/>
          <w:highlight w:val="none"/>
        </w:rPr>
        <w:t>方案一：固定租金与提成租金两者取高</w:t>
      </w:r>
    </w:p>
    <w:p>
      <w:pPr>
        <w:widowControl w:val="0"/>
        <w:spacing w:line="300" w:lineRule="auto"/>
        <w:ind w:left="1276" w:leftChars="580" w:firstLine="0"/>
        <w:rPr>
          <w:rFonts w:ascii="仿宋" w:hAnsi="仿宋" w:eastAsia="仿宋" w:cs="仿宋"/>
          <w:sz w:val="24"/>
          <w:szCs w:val="24"/>
          <w:highlight w:val="none"/>
        </w:rPr>
      </w:pPr>
      <w:r>
        <w:rPr>
          <w:rFonts w:hint="eastAsia" w:ascii="仿宋" w:hAnsi="仿宋" w:eastAsia="仿宋" w:cs="仿宋"/>
          <w:sz w:val="24"/>
          <w:szCs w:val="24"/>
          <w:highlight w:val="none"/>
        </w:rPr>
        <w:t>乙方同意按照固定租金与月营业额计算的提成租金两者取其高方式向甲方支付租金</w:t>
      </w:r>
      <w:bookmarkStart w:id="8" w:name="OLE_LINK7"/>
      <w:bookmarkStart w:id="9" w:name="OLE_LINK6"/>
      <w:r>
        <w:rPr>
          <w:rFonts w:hint="eastAsia" w:ascii="仿宋" w:hAnsi="仿宋" w:eastAsia="仿宋" w:cs="仿宋"/>
          <w:sz w:val="24"/>
          <w:szCs w:val="24"/>
          <w:highlight w:val="none"/>
        </w:rPr>
        <w:t>。</w:t>
      </w:r>
      <w:bookmarkEnd w:id="8"/>
      <w:bookmarkEnd w:id="9"/>
      <w:r>
        <w:rPr>
          <w:rFonts w:hint="eastAsia" w:ascii="仿宋" w:hAnsi="仿宋" w:eastAsia="仿宋" w:cs="仿宋"/>
          <w:sz w:val="24"/>
          <w:szCs w:val="24"/>
          <w:highlight w:val="none"/>
        </w:rPr>
        <w:t>具体计算方法如下：</w:t>
      </w:r>
    </w:p>
    <w:p>
      <w:pPr>
        <w:pStyle w:val="66"/>
        <w:widowControl w:val="0"/>
        <w:numPr>
          <w:ilvl w:val="4"/>
          <w:numId w:val="10"/>
        </w:numPr>
        <w:spacing w:line="300" w:lineRule="auto"/>
        <w:ind w:left="987" w:firstLineChars="0"/>
        <w:rPr>
          <w:rFonts w:ascii="仿宋" w:hAnsi="仿宋" w:eastAsia="仿宋" w:cs="仿宋"/>
          <w:sz w:val="24"/>
          <w:szCs w:val="24"/>
          <w:highlight w:val="none"/>
        </w:rPr>
      </w:pPr>
      <w:r>
        <w:rPr>
          <w:rFonts w:hint="eastAsia" w:ascii="仿宋" w:hAnsi="仿宋" w:eastAsia="仿宋" w:cs="仿宋"/>
          <w:b/>
          <w:sz w:val="24"/>
          <w:szCs w:val="24"/>
          <w:highlight w:val="none"/>
        </w:rPr>
        <w:t>固定租金标准：</w:t>
      </w:r>
      <w:r>
        <w:rPr>
          <w:rFonts w:hint="eastAsia" w:ascii="仿宋" w:hAnsi="仿宋" w:eastAsia="仿宋" w:cs="仿宋"/>
          <w:sz w:val="24"/>
          <w:szCs w:val="24"/>
          <w:highlight w:val="none"/>
        </w:rPr>
        <w:t>按计租面积为基准，具体按照以下标准计算：</w:t>
      </w:r>
    </w:p>
    <w:tbl>
      <w:tblPr>
        <w:tblStyle w:val="23"/>
        <w:tblpPr w:leftFromText="180" w:rightFromText="180" w:vertAnchor="text" w:horzAnchor="margin" w:tblpXSpec="center" w:tblpY="2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4675"/>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854" w:type="dxa"/>
            <w:vAlign w:val="center"/>
          </w:tcPr>
          <w:p>
            <w:pPr>
              <w:widowControl w:val="0"/>
              <w:spacing w:line="300" w:lineRule="auto"/>
              <w:ind w:firstLine="220" w:firstLineChars="100"/>
              <w:jc w:val="both"/>
              <w:rPr>
                <w:rFonts w:hint="eastAsia" w:ascii="仿宋" w:hAnsi="仿宋" w:eastAsia="仿宋" w:cs="仿宋"/>
                <w:szCs w:val="21"/>
                <w:highlight w:val="none"/>
                <w:lang w:eastAsia="zh-CN"/>
              </w:rPr>
            </w:pPr>
            <w:r>
              <w:rPr>
                <w:rFonts w:hint="eastAsia" w:ascii="仿宋" w:hAnsi="仿宋" w:eastAsia="仿宋" w:cs="仿宋"/>
                <w:szCs w:val="21"/>
                <w:highlight w:val="none"/>
              </w:rPr>
              <w:t>计租时段</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暂定时间</w:t>
            </w:r>
            <w:r>
              <w:rPr>
                <w:rFonts w:hint="eastAsia" w:ascii="仿宋" w:hAnsi="仿宋" w:eastAsia="仿宋" w:cs="仿宋"/>
                <w:szCs w:val="21"/>
                <w:highlight w:val="none"/>
                <w:lang w:eastAsia="zh-CN"/>
              </w:rPr>
              <w:t>）</w:t>
            </w:r>
          </w:p>
        </w:tc>
        <w:tc>
          <w:tcPr>
            <w:tcW w:w="4675" w:type="dxa"/>
          </w:tcPr>
          <w:p>
            <w:pPr>
              <w:widowControl w:val="0"/>
              <w:spacing w:line="300" w:lineRule="auto"/>
              <w:jc w:val="center"/>
              <w:rPr>
                <w:rFonts w:ascii="仿宋" w:hAnsi="仿宋" w:eastAsia="仿宋" w:cs="仿宋"/>
                <w:szCs w:val="21"/>
                <w:highlight w:val="none"/>
              </w:rPr>
            </w:pPr>
            <w:r>
              <w:rPr>
                <w:rFonts w:hint="eastAsia" w:ascii="仿宋" w:hAnsi="仿宋" w:eastAsia="仿宋" w:cs="仿宋"/>
                <w:szCs w:val="21"/>
                <w:highlight w:val="none"/>
              </w:rPr>
              <w:t>租金标准</w:t>
            </w:r>
          </w:p>
        </w:tc>
        <w:tc>
          <w:tcPr>
            <w:tcW w:w="1237" w:type="dxa"/>
          </w:tcPr>
          <w:p>
            <w:pPr>
              <w:widowControl w:val="0"/>
              <w:spacing w:line="300" w:lineRule="auto"/>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854" w:type="dxa"/>
            <w:vAlign w:val="center"/>
          </w:tcPr>
          <w:p>
            <w:pPr>
              <w:widowControl w:val="0"/>
              <w:spacing w:line="30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】月至第【</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】月：</w:t>
            </w:r>
          </w:p>
          <w:p>
            <w:pPr>
              <w:widowControl w:val="0"/>
              <w:spacing w:line="300" w:lineRule="auto"/>
              <w:ind w:firstLine="0"/>
              <w:rPr>
                <w:rFonts w:ascii="仿宋" w:hAnsi="仿宋" w:eastAsia="仿宋" w:cs="仿宋"/>
                <w:highlight w:val="none"/>
              </w:rPr>
            </w:pPr>
            <w:r>
              <w:rPr>
                <w:rFonts w:hint="eastAsia" w:ascii="仿宋" w:hAnsi="仿宋" w:eastAsia="仿宋" w:cs="仿宋"/>
                <w:sz w:val="24"/>
                <w:szCs w:val="24"/>
                <w:highlight w:val="none"/>
              </w:rPr>
              <w:t>即自【</w:t>
            </w:r>
            <w:r>
              <w:rPr>
                <w:rFonts w:hint="eastAsia" w:ascii="仿宋" w:hAnsi="仿宋" w:eastAsia="仿宋" w:cs="仿宋"/>
                <w:sz w:val="24"/>
                <w:szCs w:val="24"/>
                <w:highlight w:val="none"/>
                <w:lang w:val="en-US" w:eastAsia="zh-CN"/>
              </w:rPr>
              <w:t>2024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】日起至【</w:t>
            </w:r>
            <w:r>
              <w:rPr>
                <w:rFonts w:hint="eastAsia" w:ascii="仿宋" w:hAnsi="仿宋" w:eastAsia="仿宋" w:cs="仿宋"/>
                <w:sz w:val="24"/>
                <w:szCs w:val="24"/>
                <w:highlight w:val="none"/>
                <w:lang w:val="en-US" w:eastAsia="zh-CN"/>
              </w:rPr>
              <w:t>2029</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】日止</w:t>
            </w:r>
          </w:p>
        </w:tc>
        <w:tc>
          <w:tcPr>
            <w:tcW w:w="4675" w:type="dxa"/>
            <w:vAlign w:val="center"/>
          </w:tcPr>
          <w:p>
            <w:pPr>
              <w:widowControl w:val="0"/>
              <w:spacing w:line="300" w:lineRule="auto"/>
              <w:ind w:firstLine="0"/>
              <w:jc w:val="both"/>
              <w:rPr>
                <w:rFonts w:ascii="仿宋" w:hAnsi="仿宋" w:eastAsia="仿宋" w:cs="仿宋"/>
                <w:highlight w:val="none"/>
              </w:rPr>
            </w:pPr>
            <w:r>
              <w:rPr>
                <w:rFonts w:hint="eastAsia" w:ascii="仿宋" w:hAnsi="仿宋" w:eastAsia="仿宋" w:cs="仿宋"/>
                <w:highlight w:val="none"/>
              </w:rPr>
              <w:t>每月每平方米人民币【】元（含增值税</w:t>
            </w:r>
            <w:r>
              <w:rPr>
                <w:rFonts w:hint="eastAsia" w:ascii="仿宋" w:hAnsi="仿宋" w:eastAsia="仿宋" w:cs="仿宋"/>
                <w:highlight w:val="none"/>
                <w:lang w:val="en-US" w:eastAsia="zh-CN"/>
              </w:rPr>
              <w:t>9%</w:t>
            </w:r>
            <w:r>
              <w:rPr>
                <w:rFonts w:hint="eastAsia" w:ascii="仿宋" w:hAnsi="仿宋" w:eastAsia="仿宋" w:cs="仿宋"/>
                <w:highlight w:val="none"/>
              </w:rPr>
              <w:t>）</w:t>
            </w:r>
          </w:p>
          <w:p>
            <w:pPr>
              <w:widowControl w:val="0"/>
              <w:spacing w:line="300" w:lineRule="auto"/>
              <w:ind w:firstLine="0"/>
              <w:jc w:val="both"/>
              <w:rPr>
                <w:rFonts w:ascii="仿宋" w:hAnsi="仿宋" w:eastAsia="仿宋" w:cs="仿宋"/>
                <w:highlight w:val="none"/>
              </w:rPr>
            </w:pPr>
            <w:r>
              <w:rPr>
                <w:rFonts w:hint="eastAsia" w:ascii="仿宋" w:hAnsi="仿宋" w:eastAsia="仿宋" w:cs="仿宋"/>
                <w:highlight w:val="none"/>
              </w:rPr>
              <w:t>合计每月人民币【】元 （含增值税</w:t>
            </w:r>
            <w:r>
              <w:rPr>
                <w:rFonts w:hint="eastAsia" w:ascii="仿宋" w:hAnsi="仿宋" w:eastAsia="仿宋" w:cs="仿宋"/>
                <w:highlight w:val="none"/>
                <w:lang w:val="en-US" w:eastAsia="zh-CN"/>
              </w:rPr>
              <w:t>9%，不含税价 元，税金 元</w:t>
            </w:r>
            <w:r>
              <w:rPr>
                <w:rFonts w:hint="eastAsia" w:ascii="仿宋" w:hAnsi="仿宋" w:eastAsia="仿宋" w:cs="仿宋"/>
                <w:highlight w:val="none"/>
              </w:rPr>
              <w:t xml:space="preserve">） </w:t>
            </w:r>
          </w:p>
        </w:tc>
        <w:tc>
          <w:tcPr>
            <w:tcW w:w="1237" w:type="dxa"/>
          </w:tcPr>
          <w:p>
            <w:pPr>
              <w:widowControl w:val="0"/>
              <w:spacing w:line="300" w:lineRule="auto"/>
              <w:ind w:firstLine="0"/>
              <w:jc w:val="both"/>
              <w:rPr>
                <w:rFonts w:ascii="仿宋" w:hAnsi="仿宋" w:eastAsia="仿宋" w:cs="仿宋"/>
                <w:b/>
                <w:szCs w:val="21"/>
                <w:highlight w:val="none"/>
              </w:rPr>
            </w:pPr>
          </w:p>
        </w:tc>
      </w:tr>
    </w:tbl>
    <w:p>
      <w:pPr>
        <w:pStyle w:val="66"/>
        <w:widowControl w:val="0"/>
        <w:numPr>
          <w:ilvl w:val="1"/>
          <w:numId w:val="10"/>
        </w:numPr>
        <w:tabs>
          <w:tab w:val="left" w:pos="993"/>
          <w:tab w:val="left" w:pos="1560"/>
        </w:tabs>
        <w:spacing w:before="156" w:beforeLines="50" w:line="300" w:lineRule="auto"/>
        <w:ind w:left="987" w:firstLineChars="0"/>
        <w:rPr>
          <w:rFonts w:ascii="仿宋" w:hAnsi="仿宋" w:eastAsia="仿宋" w:cs="仿宋"/>
          <w:b/>
          <w:sz w:val="24"/>
          <w:szCs w:val="24"/>
          <w:highlight w:val="none"/>
        </w:rPr>
      </w:pPr>
      <w:r>
        <w:rPr>
          <w:rFonts w:hint="eastAsia" w:ascii="仿宋" w:hAnsi="仿宋" w:eastAsia="仿宋" w:cs="仿宋"/>
          <w:b/>
          <w:sz w:val="24"/>
          <w:szCs w:val="24"/>
          <w:highlight w:val="none"/>
        </w:rPr>
        <w:t>提成租金标准：</w:t>
      </w:r>
      <w:r>
        <w:rPr>
          <w:rFonts w:hint="eastAsia" w:ascii="仿宋" w:hAnsi="仿宋" w:eastAsia="仿宋" w:cs="仿宋"/>
          <w:sz w:val="24"/>
          <w:szCs w:val="24"/>
          <w:highlight w:val="none"/>
        </w:rPr>
        <w:t>除上述a) 规定的固定租金外，若每月营业额提成金额高于当月固定租金标准，则乙方还需向甲方支付每月营业额提成金额与当月固定租金之间的差额。营业额提成金额按照以下标准计算：</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6"/>
        <w:gridCol w:w="446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886" w:type="dxa"/>
            <w:vAlign w:val="center"/>
          </w:tcPr>
          <w:p>
            <w:pPr>
              <w:widowControl w:val="0"/>
              <w:spacing w:line="300" w:lineRule="auto"/>
              <w:jc w:val="both"/>
              <w:rPr>
                <w:rFonts w:ascii="仿宋" w:hAnsi="仿宋" w:eastAsia="仿宋" w:cs="仿宋"/>
                <w:szCs w:val="21"/>
                <w:highlight w:val="none"/>
              </w:rPr>
            </w:pPr>
            <w:r>
              <w:rPr>
                <w:rFonts w:hint="eastAsia" w:ascii="仿宋" w:hAnsi="仿宋" w:eastAsia="仿宋" w:cs="仿宋"/>
                <w:szCs w:val="21"/>
                <w:highlight w:val="none"/>
              </w:rPr>
              <w:t>计租时段</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暂定时间</w:t>
            </w:r>
            <w:r>
              <w:rPr>
                <w:rFonts w:hint="eastAsia" w:ascii="仿宋" w:hAnsi="仿宋" w:eastAsia="仿宋" w:cs="仿宋"/>
                <w:szCs w:val="21"/>
                <w:highlight w:val="none"/>
                <w:lang w:eastAsia="zh-CN"/>
              </w:rPr>
              <w:t>）</w:t>
            </w:r>
          </w:p>
        </w:tc>
        <w:tc>
          <w:tcPr>
            <w:tcW w:w="4460" w:type="dxa"/>
            <w:vAlign w:val="center"/>
          </w:tcPr>
          <w:p>
            <w:pPr>
              <w:widowControl w:val="0"/>
              <w:spacing w:line="300" w:lineRule="auto"/>
              <w:jc w:val="center"/>
              <w:rPr>
                <w:rFonts w:ascii="仿宋" w:hAnsi="仿宋" w:eastAsia="仿宋" w:cs="仿宋"/>
                <w:szCs w:val="21"/>
                <w:highlight w:val="none"/>
              </w:rPr>
            </w:pPr>
            <w:r>
              <w:rPr>
                <w:rFonts w:hint="eastAsia" w:ascii="仿宋" w:hAnsi="仿宋" w:eastAsia="仿宋" w:cs="仿宋"/>
                <w:szCs w:val="21"/>
                <w:highlight w:val="none"/>
              </w:rPr>
              <w:t>营业额提成金额</w:t>
            </w:r>
          </w:p>
        </w:tc>
        <w:tc>
          <w:tcPr>
            <w:tcW w:w="1215" w:type="dxa"/>
          </w:tcPr>
          <w:p>
            <w:pPr>
              <w:widowControl w:val="0"/>
              <w:spacing w:line="300" w:lineRule="auto"/>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2886" w:type="dxa"/>
            <w:vAlign w:val="center"/>
          </w:tcPr>
          <w:p>
            <w:pPr>
              <w:widowControl w:val="0"/>
              <w:spacing w:line="30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】月至第【</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】月：</w:t>
            </w:r>
          </w:p>
          <w:p>
            <w:pPr>
              <w:widowControl w:val="0"/>
              <w:spacing w:line="300" w:lineRule="auto"/>
              <w:ind w:firstLine="0"/>
              <w:rPr>
                <w:rFonts w:ascii="仿宋" w:hAnsi="仿宋" w:eastAsia="仿宋" w:cs="仿宋"/>
                <w:highlight w:val="none"/>
              </w:rPr>
            </w:pPr>
            <w:r>
              <w:rPr>
                <w:rFonts w:hint="eastAsia" w:ascii="仿宋" w:hAnsi="仿宋" w:eastAsia="仿宋" w:cs="仿宋"/>
                <w:sz w:val="24"/>
                <w:szCs w:val="24"/>
                <w:highlight w:val="none"/>
              </w:rPr>
              <w:t>即自【</w:t>
            </w:r>
            <w:r>
              <w:rPr>
                <w:rFonts w:hint="eastAsia" w:ascii="仿宋" w:hAnsi="仿宋" w:eastAsia="仿宋" w:cs="仿宋"/>
                <w:sz w:val="24"/>
                <w:szCs w:val="24"/>
                <w:highlight w:val="none"/>
                <w:lang w:val="en-US" w:eastAsia="zh-CN"/>
              </w:rPr>
              <w:t>2024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】日起至【</w:t>
            </w:r>
            <w:r>
              <w:rPr>
                <w:rFonts w:hint="eastAsia" w:ascii="仿宋" w:hAnsi="仿宋" w:eastAsia="仿宋" w:cs="仿宋"/>
                <w:sz w:val="24"/>
                <w:szCs w:val="24"/>
                <w:highlight w:val="none"/>
                <w:lang w:val="en-US" w:eastAsia="zh-CN"/>
              </w:rPr>
              <w:t>2029</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】日止</w:t>
            </w:r>
          </w:p>
        </w:tc>
        <w:tc>
          <w:tcPr>
            <w:tcW w:w="4460" w:type="dxa"/>
            <w:vAlign w:val="center"/>
          </w:tcPr>
          <w:p>
            <w:pPr>
              <w:widowControl w:val="0"/>
              <w:spacing w:line="300" w:lineRule="auto"/>
              <w:ind w:firstLine="0"/>
              <w:rPr>
                <w:rFonts w:ascii="仿宋" w:hAnsi="仿宋" w:eastAsia="仿宋" w:cs="仿宋"/>
                <w:highlight w:val="none"/>
              </w:rPr>
            </w:pPr>
            <w:r>
              <w:rPr>
                <w:rFonts w:hint="eastAsia" w:ascii="仿宋" w:hAnsi="仿宋" w:eastAsia="仿宋" w:cs="仿宋"/>
                <w:highlight w:val="none"/>
              </w:rPr>
              <w:t>该房屋每月累计营业额收入的【</w:t>
            </w:r>
            <w:r>
              <w:rPr>
                <w:rFonts w:hint="eastAsia" w:ascii="仿宋" w:hAnsi="仿宋" w:eastAsia="仿宋" w:cs="仿宋"/>
                <w:highlight w:val="none"/>
                <w:lang w:val="en-US" w:eastAsia="zh-CN"/>
              </w:rPr>
              <w:t xml:space="preserve"> </w:t>
            </w:r>
            <w:r>
              <w:rPr>
                <w:rFonts w:hint="eastAsia" w:ascii="仿宋" w:hAnsi="仿宋" w:eastAsia="仿宋" w:cs="仿宋"/>
                <w:highlight w:val="none"/>
              </w:rPr>
              <w:t>】％</w:t>
            </w:r>
          </w:p>
        </w:tc>
        <w:tc>
          <w:tcPr>
            <w:tcW w:w="1215" w:type="dxa"/>
          </w:tcPr>
          <w:p>
            <w:pPr>
              <w:widowControl w:val="0"/>
              <w:spacing w:line="300" w:lineRule="auto"/>
              <w:ind w:firstLine="0"/>
              <w:jc w:val="both"/>
              <w:rPr>
                <w:rFonts w:ascii="仿宋" w:hAnsi="仿宋" w:eastAsia="仿宋" w:cs="仿宋"/>
                <w:highlight w:val="none"/>
              </w:rPr>
            </w:pPr>
          </w:p>
        </w:tc>
      </w:tr>
    </w:tbl>
    <w:p>
      <w:pPr>
        <w:widowControl w:val="0"/>
        <w:numPr>
          <w:ilvl w:val="255"/>
          <w:numId w:val="0"/>
        </w:numPr>
        <w:tabs>
          <w:tab w:val="left" w:pos="993"/>
        </w:tabs>
        <w:spacing w:line="300" w:lineRule="auto"/>
        <w:ind w:left="567"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备注：每月按照上述表格，比较乙方当月营业额提成金额与当月固定租金标准，以确定是否收取当月提成租金。</w:t>
      </w:r>
    </w:p>
    <w:p>
      <w:pPr>
        <w:pStyle w:val="66"/>
        <w:widowControl w:val="0"/>
        <w:numPr>
          <w:ilvl w:val="4"/>
          <w:numId w:val="10"/>
        </w:numPr>
        <w:spacing w:line="300" w:lineRule="auto"/>
        <w:ind w:left="987" w:firstLineChars="0"/>
        <w:rPr>
          <w:rFonts w:ascii="仿宋" w:hAnsi="仿宋" w:eastAsia="仿宋" w:cs="仿宋"/>
          <w:bCs/>
          <w:sz w:val="24"/>
          <w:szCs w:val="24"/>
          <w:highlight w:val="none"/>
        </w:rPr>
      </w:pPr>
      <w:r>
        <w:rPr>
          <w:rFonts w:hint="eastAsia" w:ascii="仿宋" w:hAnsi="仿宋" w:eastAsia="仿宋" w:cs="仿宋"/>
          <w:bCs/>
          <w:sz w:val="24"/>
          <w:szCs w:val="24"/>
          <w:highlight w:val="none"/>
        </w:rPr>
        <w:t>若上述当月“营业额提成金额”大于当月“固定租金”，则乙方需缴纳当月提成租金。</w:t>
      </w:r>
    </w:p>
    <w:p>
      <w:pPr>
        <w:widowControl w:val="0"/>
        <w:tabs>
          <w:tab w:val="left" w:pos="993"/>
        </w:tabs>
        <w:spacing w:line="300" w:lineRule="auto"/>
        <w:ind w:left="993" w:firstLine="0"/>
        <w:rPr>
          <w:rFonts w:ascii="仿宋" w:hAnsi="仿宋" w:eastAsia="仿宋" w:cs="仿宋"/>
          <w:sz w:val="24"/>
          <w:szCs w:val="24"/>
          <w:highlight w:val="none"/>
        </w:rPr>
      </w:pPr>
      <w:r>
        <w:rPr>
          <w:rFonts w:hint="eastAsia" w:ascii="仿宋" w:hAnsi="仿宋" w:eastAsia="仿宋" w:cs="仿宋"/>
          <w:b/>
          <w:sz w:val="24"/>
          <w:szCs w:val="24"/>
          <w:highlight w:val="none"/>
        </w:rPr>
        <w:t>乙方缴纳的提成租金金额等于：当月</w:t>
      </w:r>
      <w:r>
        <w:rPr>
          <w:rFonts w:hint="eastAsia" w:ascii="仿宋" w:hAnsi="仿宋" w:eastAsia="仿宋" w:cs="仿宋"/>
          <w:sz w:val="24"/>
          <w:szCs w:val="24"/>
          <w:highlight w:val="none"/>
        </w:rPr>
        <w:t>“</w:t>
      </w:r>
      <w:r>
        <w:rPr>
          <w:rFonts w:hint="eastAsia" w:ascii="仿宋" w:hAnsi="仿宋" w:eastAsia="仿宋" w:cs="仿宋"/>
          <w:b/>
          <w:sz w:val="24"/>
          <w:szCs w:val="24"/>
          <w:highlight w:val="none"/>
        </w:rPr>
        <w:t>营业额提成金额” 减去 当月“固定租金”。</w:t>
      </w:r>
    </w:p>
    <w:p>
      <w:pPr>
        <w:pStyle w:val="66"/>
        <w:widowControl w:val="0"/>
        <w:numPr>
          <w:ilvl w:val="4"/>
          <w:numId w:val="10"/>
        </w:numPr>
        <w:spacing w:line="300" w:lineRule="auto"/>
        <w:ind w:left="987" w:firstLineChars="0"/>
        <w:rPr>
          <w:rFonts w:ascii="仿宋" w:hAnsi="仿宋" w:eastAsia="仿宋" w:cs="仿宋"/>
          <w:bCs/>
          <w:sz w:val="24"/>
          <w:szCs w:val="24"/>
          <w:highlight w:val="none"/>
        </w:rPr>
      </w:pPr>
      <w:r>
        <w:rPr>
          <w:rFonts w:hint="eastAsia" w:ascii="仿宋" w:hAnsi="仿宋" w:eastAsia="仿宋" w:cs="仿宋"/>
          <w:bCs/>
          <w:sz w:val="24"/>
          <w:szCs w:val="24"/>
          <w:highlight w:val="none"/>
        </w:rPr>
        <w:t>若上述当月“营业额提成金额”小于或等于当月“固定租金”，则乙方无需向甲方缴纳当月提成租金。</w:t>
      </w:r>
    </w:p>
    <w:p>
      <w:pPr>
        <w:widowControl w:val="0"/>
        <w:tabs>
          <w:tab w:val="left" w:pos="993"/>
        </w:tabs>
        <w:spacing w:line="300" w:lineRule="auto"/>
        <w:ind w:firstLine="0"/>
        <w:rPr>
          <w:rFonts w:ascii="仿宋" w:hAnsi="仿宋" w:eastAsia="仿宋" w:cs="仿宋"/>
          <w:szCs w:val="21"/>
          <w:highlight w:val="none"/>
        </w:rPr>
      </w:pPr>
    </w:p>
    <w:p>
      <w:pPr>
        <w:widowControl w:val="0"/>
        <w:numPr>
          <w:ilvl w:val="255"/>
          <w:numId w:val="0"/>
        </w:numPr>
        <w:tabs>
          <w:tab w:val="left" w:pos="993"/>
        </w:tabs>
        <w:spacing w:line="30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营业额”是指乙方利用该房屋从事经营活动所得的，未经扣除任何成本、费用及税款的全部收入，包括但不限于：（1）利用该房屋出售各种货物的收入；（2）利用该房屋提供服务和咨询所收取的各种服务费、咨询费；（3）利用该房屋从事各种交易的收入（包括但不限于团购、代金券、充值卡等）；（4）其它与该房屋相关的收入。</w:t>
      </w:r>
    </w:p>
    <w:p>
      <w:pPr>
        <w:pStyle w:val="66"/>
        <w:widowControl w:val="0"/>
        <w:numPr>
          <w:ilvl w:val="2"/>
          <w:numId w:val="9"/>
        </w:numPr>
        <w:tabs>
          <w:tab w:val="left" w:pos="993"/>
        </w:tabs>
        <w:spacing w:line="300" w:lineRule="auto"/>
        <w:ind w:left="510" w:firstLine="0" w:firstLineChars="0"/>
        <w:rPr>
          <w:rFonts w:ascii="仿宋" w:hAnsi="仿宋" w:eastAsia="仿宋" w:cs="仿宋"/>
          <w:b/>
          <w:bCs/>
          <w:sz w:val="24"/>
          <w:szCs w:val="24"/>
          <w:highlight w:val="none"/>
        </w:rPr>
      </w:pPr>
      <w:r>
        <w:rPr>
          <w:rFonts w:hint="eastAsia" w:ascii="仿宋" w:hAnsi="仿宋" w:eastAsia="仿宋" w:cs="仿宋"/>
          <w:b/>
          <w:bCs/>
          <w:sz w:val="24"/>
          <w:szCs w:val="24"/>
          <w:highlight w:val="none"/>
        </w:rPr>
        <w:t>方案二：固定租金</w:t>
      </w:r>
    </w:p>
    <w:p>
      <w:pPr>
        <w:widowControl w:val="0"/>
        <w:spacing w:line="300" w:lineRule="auto"/>
        <w:ind w:left="0" w:leftChars="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乙方同意按照以下租金标准向甲方支付租金。具体计算方法如下：</w:t>
      </w:r>
    </w:p>
    <w:tbl>
      <w:tblPr>
        <w:tblStyle w:val="23"/>
        <w:tblpPr w:leftFromText="180" w:rightFromText="180" w:vertAnchor="text" w:horzAnchor="margin" w:tblpXSpec="center" w:tblpY="2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7"/>
        <w:gridCol w:w="4719"/>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277" w:type="dxa"/>
            <w:vAlign w:val="center"/>
          </w:tcPr>
          <w:p>
            <w:pPr>
              <w:widowControl w:val="0"/>
              <w:spacing w:line="300" w:lineRule="auto"/>
              <w:ind w:firstLine="0"/>
              <w:jc w:val="center"/>
              <w:rPr>
                <w:rFonts w:ascii="仿宋" w:hAnsi="仿宋" w:eastAsia="仿宋" w:cs="仿宋"/>
                <w:sz w:val="24"/>
                <w:szCs w:val="24"/>
                <w:highlight w:val="none"/>
              </w:rPr>
            </w:pPr>
            <w:r>
              <w:rPr>
                <w:rFonts w:hint="eastAsia" w:ascii="仿宋" w:hAnsi="仿宋" w:eastAsia="仿宋" w:cs="仿宋"/>
                <w:sz w:val="24"/>
                <w:szCs w:val="24"/>
                <w:highlight w:val="none"/>
              </w:rPr>
              <w:t>计租时段</w:t>
            </w:r>
          </w:p>
        </w:tc>
        <w:tc>
          <w:tcPr>
            <w:tcW w:w="4719" w:type="dxa"/>
          </w:tcPr>
          <w:p>
            <w:pPr>
              <w:widowControl w:val="0"/>
              <w:spacing w:line="30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固定租金标准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含增值税9%</w:t>
            </w:r>
            <w:r>
              <w:rPr>
                <w:rFonts w:hint="eastAsia" w:ascii="仿宋" w:hAnsi="仿宋" w:eastAsia="仿宋" w:cs="仿宋"/>
                <w:sz w:val="24"/>
                <w:szCs w:val="24"/>
                <w:highlight w:val="none"/>
                <w:lang w:eastAsia="zh-CN"/>
              </w:rPr>
              <w:t>）</w:t>
            </w:r>
          </w:p>
        </w:tc>
        <w:tc>
          <w:tcPr>
            <w:tcW w:w="945" w:type="dxa"/>
            <w:vAlign w:val="center"/>
          </w:tcPr>
          <w:p>
            <w:pPr>
              <w:widowControl w:val="0"/>
              <w:spacing w:line="300" w:lineRule="auto"/>
              <w:ind w:firstLine="0"/>
              <w:jc w:val="center"/>
              <w:rPr>
                <w:rFonts w:ascii="仿宋" w:hAnsi="仿宋" w:eastAsia="仿宋" w:cs="仿宋"/>
                <w:sz w:val="24"/>
                <w:szCs w:val="24"/>
                <w:highlight w:val="none"/>
              </w:rPr>
            </w:pPr>
            <w:r>
              <w:rPr>
                <w:rFonts w:hint="eastAsia" w:ascii="仿宋" w:hAnsi="仿宋" w:eastAsia="仿宋" w:cs="仿宋"/>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3277" w:type="dxa"/>
            <w:vAlign w:val="center"/>
          </w:tcPr>
          <w:p>
            <w:pPr>
              <w:widowControl w:val="0"/>
              <w:spacing w:line="30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第【/】月至第【/】月：</w:t>
            </w:r>
          </w:p>
          <w:p>
            <w:pPr>
              <w:widowControl w:val="0"/>
              <w:spacing w:line="30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即自【/】年【/】月【/】日起至【/】年【/】月【/】日止</w:t>
            </w:r>
          </w:p>
        </w:tc>
        <w:tc>
          <w:tcPr>
            <w:tcW w:w="4719" w:type="dxa"/>
            <w:vAlign w:val="center"/>
          </w:tcPr>
          <w:p>
            <w:pPr>
              <w:widowControl w:val="0"/>
              <w:spacing w:line="300" w:lineRule="auto"/>
              <w:ind w:firstLine="0"/>
              <w:jc w:val="both"/>
              <w:rPr>
                <w:rFonts w:ascii="仿宋" w:hAnsi="仿宋" w:eastAsia="仿宋" w:cs="仿宋"/>
                <w:sz w:val="24"/>
                <w:szCs w:val="24"/>
                <w:highlight w:val="none"/>
              </w:rPr>
            </w:pPr>
            <w:r>
              <w:rPr>
                <w:rFonts w:hint="eastAsia" w:ascii="仿宋" w:hAnsi="仿宋" w:eastAsia="仿宋" w:cs="仿宋"/>
                <w:sz w:val="24"/>
                <w:szCs w:val="24"/>
                <w:highlight w:val="none"/>
              </w:rPr>
              <w:t>每月每平方米人民币【</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】元（含增值税）</w:t>
            </w:r>
          </w:p>
          <w:p>
            <w:pPr>
              <w:widowControl w:val="0"/>
              <w:spacing w:line="300" w:lineRule="auto"/>
              <w:ind w:firstLine="0"/>
              <w:jc w:val="both"/>
              <w:rPr>
                <w:rFonts w:ascii="仿宋" w:hAnsi="仿宋" w:eastAsia="仿宋" w:cs="仿宋"/>
                <w:sz w:val="24"/>
                <w:szCs w:val="24"/>
                <w:highlight w:val="none"/>
              </w:rPr>
            </w:pPr>
            <w:r>
              <w:rPr>
                <w:rFonts w:hint="eastAsia" w:ascii="仿宋" w:hAnsi="仿宋" w:eastAsia="仿宋" w:cs="仿宋"/>
                <w:sz w:val="24"/>
                <w:szCs w:val="24"/>
                <w:highlight w:val="none"/>
              </w:rPr>
              <w:t>合计每月人民币【</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 xml:space="preserve">】元（含增值税）           </w:t>
            </w:r>
          </w:p>
        </w:tc>
        <w:tc>
          <w:tcPr>
            <w:tcW w:w="945" w:type="dxa"/>
            <w:vAlign w:val="center"/>
          </w:tcPr>
          <w:p>
            <w:pPr>
              <w:widowControl w:val="0"/>
              <w:spacing w:line="300" w:lineRule="auto"/>
              <w:ind w:firstLine="0"/>
              <w:jc w:val="center"/>
              <w:rPr>
                <w:rFonts w:ascii="仿宋" w:hAnsi="仿宋" w:eastAsia="仿宋" w:cs="仿宋"/>
                <w:sz w:val="24"/>
                <w:szCs w:val="24"/>
                <w:highlight w:val="none"/>
              </w:rPr>
            </w:pPr>
          </w:p>
        </w:tc>
      </w:tr>
    </w:tbl>
    <w:p>
      <w:pPr>
        <w:pStyle w:val="66"/>
        <w:widowControl w:val="0"/>
        <w:numPr>
          <w:ilvl w:val="2"/>
          <w:numId w:val="9"/>
        </w:numPr>
        <w:tabs>
          <w:tab w:val="left" w:pos="993"/>
        </w:tabs>
        <w:spacing w:line="300" w:lineRule="auto"/>
        <w:ind w:left="510" w:firstLine="0" w:firstLineChars="0"/>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方案三：提成租金</w:t>
      </w:r>
    </w:p>
    <w:p>
      <w:pPr>
        <w:widowControl w:val="0"/>
        <w:spacing w:line="300" w:lineRule="auto"/>
        <w:ind w:left="0" w:leftChars="0" w:firstLine="720" w:firstLineChars="3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乙方同意按照月营业额提成方式向甲方支付租金，具体计算方法如下：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4711"/>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widowControl w:val="0"/>
              <w:spacing w:line="30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时间</w:t>
            </w:r>
          </w:p>
        </w:tc>
        <w:tc>
          <w:tcPr>
            <w:tcW w:w="4711" w:type="dxa"/>
            <w:vAlign w:val="center"/>
          </w:tcPr>
          <w:p>
            <w:pPr>
              <w:widowControl w:val="0"/>
              <w:spacing w:line="30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营业额提成租金</w:t>
            </w:r>
          </w:p>
        </w:tc>
        <w:tc>
          <w:tcPr>
            <w:tcW w:w="959" w:type="dxa"/>
          </w:tcPr>
          <w:p>
            <w:pPr>
              <w:widowControl w:val="0"/>
              <w:spacing w:line="30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widowControl w:val="0"/>
              <w:spacing w:line="30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第【/】月至第【/】月：</w:t>
            </w:r>
          </w:p>
          <w:p>
            <w:pPr>
              <w:widowControl w:val="0"/>
              <w:spacing w:line="30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即自【/】年【/】月【/】日起至【/】年【/】月【/】日止</w:t>
            </w:r>
          </w:p>
        </w:tc>
        <w:tc>
          <w:tcPr>
            <w:tcW w:w="4711" w:type="dxa"/>
            <w:vAlign w:val="center"/>
          </w:tcPr>
          <w:p>
            <w:pPr>
              <w:widowControl w:val="0"/>
              <w:spacing w:line="30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该房屋每月累计营业额收入的【</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w:t>
            </w:r>
          </w:p>
        </w:tc>
        <w:tc>
          <w:tcPr>
            <w:tcW w:w="959" w:type="dxa"/>
          </w:tcPr>
          <w:p>
            <w:pPr>
              <w:widowControl w:val="0"/>
              <w:spacing w:line="300" w:lineRule="auto"/>
              <w:ind w:firstLine="0"/>
              <w:rPr>
                <w:rFonts w:ascii="仿宋" w:hAnsi="仿宋" w:eastAsia="仿宋" w:cs="仿宋"/>
                <w:b/>
                <w:sz w:val="24"/>
                <w:szCs w:val="24"/>
                <w:highlight w:val="none"/>
              </w:rPr>
            </w:pPr>
          </w:p>
        </w:tc>
      </w:tr>
    </w:tbl>
    <w:p>
      <w:pPr>
        <w:widowControl w:val="0"/>
        <w:tabs>
          <w:tab w:val="left" w:pos="426"/>
        </w:tabs>
        <w:snapToGrid w:val="0"/>
        <w:spacing w:before="156" w:beforeLines="50" w:line="300" w:lineRule="auto"/>
        <w:ind w:left="400" w:leftChars="182"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本合同项下的租金□含管理费 /</w:t>
      </w:r>
      <w:r>
        <w:rPr>
          <w:rFonts w:hint="eastAsia" w:ascii="仿宋" w:hAnsi="仿宋" w:eastAsia="仿宋" w:cs="仿宋"/>
          <w:sz w:val="24"/>
          <w:szCs w:val="24"/>
          <w:highlight w:val="none"/>
        </w:rPr>
        <w:sym w:font="Wingdings 2" w:char="0052"/>
      </w:r>
      <w:r>
        <w:rPr>
          <w:rFonts w:hint="eastAsia" w:ascii="仿宋" w:hAnsi="仿宋" w:eastAsia="仿宋" w:cs="仿宋"/>
          <w:sz w:val="24"/>
          <w:szCs w:val="24"/>
          <w:highlight w:val="none"/>
        </w:rPr>
        <w:t>不含管理费，不包含地下停车库的车位租赁费、推广费、因乙方自身经营活动而产生的税费及其他所有费用（包括但不限于水、电、燃气、加时空调费等）。</w:t>
      </w:r>
      <w:bookmarkStart w:id="10" w:name="OLE_LINK33"/>
    </w:p>
    <w:bookmarkEnd w:id="10"/>
    <w:p>
      <w:pPr>
        <w:widowControl w:val="0"/>
        <w:numPr>
          <w:ilvl w:val="0"/>
          <w:numId w:val="8"/>
        </w:numPr>
        <w:tabs>
          <w:tab w:val="left" w:pos="993"/>
        </w:tabs>
        <w:spacing w:line="300" w:lineRule="auto"/>
        <w:rPr>
          <w:rFonts w:ascii="仿宋" w:hAnsi="仿宋" w:eastAsia="仿宋" w:cs="仿宋"/>
          <w:b/>
          <w:sz w:val="24"/>
          <w:szCs w:val="24"/>
          <w:highlight w:val="none"/>
        </w:rPr>
      </w:pPr>
      <w:r>
        <w:rPr>
          <w:rFonts w:hint="eastAsia" w:ascii="仿宋" w:hAnsi="仿宋" w:eastAsia="仿宋" w:cs="仿宋"/>
          <w:b/>
          <w:sz w:val="24"/>
          <w:szCs w:val="24"/>
          <w:highlight w:val="none"/>
        </w:rPr>
        <w:t>管理费标准：</w:t>
      </w:r>
      <w:r>
        <w:rPr>
          <w:rFonts w:hint="eastAsia" w:ascii="仿宋" w:hAnsi="仿宋" w:eastAsia="仿宋" w:cs="仿宋"/>
          <w:sz w:val="24"/>
          <w:szCs w:val="24"/>
          <w:highlight w:val="none"/>
        </w:rPr>
        <w:t>管理费是指为维护整个项目的良好状态和正常运作，而对项目的公共区域执行保安、清洁、设备设施运行、绿化、维护等工作而产生的必要费用以及甲方对项目进行运营管理等费用。</w:t>
      </w:r>
      <w:r>
        <w:rPr>
          <w:rFonts w:hint="eastAsia" w:ascii="仿宋" w:hAnsi="仿宋" w:eastAsia="仿宋" w:cs="仿宋"/>
          <w:bCs/>
          <w:sz w:val="24"/>
          <w:szCs w:val="24"/>
          <w:highlight w:val="none"/>
        </w:rPr>
        <w:t>甲方在日常进行管理的费用，由乙方承担。管理费</w:t>
      </w:r>
      <w:r>
        <w:rPr>
          <w:rFonts w:hint="eastAsia" w:ascii="仿宋" w:hAnsi="仿宋" w:eastAsia="仿宋" w:cs="仿宋"/>
          <w:sz w:val="24"/>
          <w:szCs w:val="24"/>
          <w:highlight w:val="none"/>
        </w:rPr>
        <w:t>按计租面积计算，每月每平方米人民币【</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】元，合计每月人民币【</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含增值税6%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。管理费的支付周期与固定租金的支付周期相同。若乙方仅支付提成租金，则乙方须于每月的20日前支付下月的管理费。</w:t>
      </w:r>
    </w:p>
    <w:p>
      <w:pPr>
        <w:widowControl w:val="0"/>
        <w:numPr>
          <w:ilvl w:val="0"/>
          <w:numId w:val="8"/>
        </w:numPr>
        <w:tabs>
          <w:tab w:val="left" w:pos="993"/>
        </w:tabs>
        <w:spacing w:line="300" w:lineRule="auto"/>
        <w:rPr>
          <w:rFonts w:ascii="仿宋" w:hAnsi="仿宋" w:eastAsia="仿宋" w:cs="仿宋"/>
          <w:sz w:val="24"/>
          <w:szCs w:val="24"/>
          <w:highlight w:val="none"/>
        </w:rPr>
      </w:pPr>
      <w:r>
        <w:rPr>
          <w:rFonts w:hint="eastAsia" w:ascii="仿宋" w:hAnsi="仿宋" w:eastAsia="仿宋" w:cs="仿宋"/>
          <w:b/>
          <w:sz w:val="24"/>
          <w:szCs w:val="24"/>
          <w:highlight w:val="none"/>
        </w:rPr>
        <w:t>定金的处理：</w:t>
      </w:r>
      <w:bookmarkStart w:id="11" w:name="_Hlk109065690"/>
      <w:r>
        <w:rPr>
          <w:rFonts w:hint="eastAsia" w:ascii="仿宋" w:hAnsi="仿宋" w:eastAsia="仿宋" w:cs="仿宋"/>
          <w:sz w:val="24"/>
          <w:szCs w:val="24"/>
          <w:highlight w:val="none"/>
        </w:rPr>
        <w:t>乙方在本合同签署前已向甲方支付定金人民币【</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】元，在本合同签署日，该定金自动转为租金及物业管理费的一部分，不足支付的部分由乙方在计租日前五个工作日内补足，超过部分，自动转为下一期的租金及物业管理费予以冲抵。</w:t>
      </w:r>
      <w:bookmarkEnd w:id="11"/>
    </w:p>
    <w:p>
      <w:pPr>
        <w:widowControl w:val="0"/>
        <w:numPr>
          <w:ilvl w:val="0"/>
          <w:numId w:val="8"/>
        </w:numPr>
        <w:tabs>
          <w:tab w:val="left" w:pos="993"/>
        </w:tabs>
        <w:spacing w:line="300" w:lineRule="auto"/>
        <w:rPr>
          <w:rFonts w:ascii="仿宋" w:hAnsi="仿宋" w:eastAsia="仿宋" w:cs="仿宋"/>
          <w:sz w:val="24"/>
          <w:szCs w:val="24"/>
          <w:highlight w:val="none"/>
        </w:rPr>
      </w:pPr>
      <w:r>
        <w:rPr>
          <w:rFonts w:hint="eastAsia" w:ascii="仿宋" w:hAnsi="仿宋" w:eastAsia="仿宋" w:cs="仿宋"/>
          <w:b/>
          <w:sz w:val="24"/>
          <w:szCs w:val="24"/>
          <w:highlight w:val="none"/>
        </w:rPr>
        <w:t>租赁保证金</w:t>
      </w:r>
      <w:r>
        <w:rPr>
          <w:rFonts w:hint="eastAsia" w:ascii="仿宋" w:hAnsi="仿宋" w:eastAsia="仿宋" w:cs="仿宋"/>
          <w:sz w:val="24"/>
          <w:szCs w:val="24"/>
          <w:highlight w:val="none"/>
        </w:rPr>
        <w:t>：乙方应当于本合同签署之日起五个工作日内，向甲方支付相当于两个月的</w:t>
      </w:r>
      <w:r>
        <w:rPr>
          <w:rFonts w:hint="eastAsia" w:ascii="仿宋" w:hAnsi="仿宋" w:eastAsia="仿宋" w:cs="仿宋"/>
          <w:sz w:val="24"/>
          <w:szCs w:val="24"/>
          <w:highlight w:val="none"/>
          <w:lang w:val="en-US" w:eastAsia="zh-CN"/>
        </w:rPr>
        <w:t>预估</w:t>
      </w:r>
      <w:r>
        <w:rPr>
          <w:rFonts w:hint="eastAsia" w:ascii="仿宋" w:hAnsi="仿宋" w:eastAsia="仿宋" w:cs="仿宋"/>
          <w:sz w:val="24"/>
          <w:szCs w:val="24"/>
          <w:highlight w:val="none"/>
        </w:rPr>
        <w:t>含税固定租金即人民币【</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】元、两个月的管理费即人民币【</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】元，共计人民币【</w:t>
      </w:r>
      <w:r>
        <w:rPr>
          <w:rFonts w:hint="eastAsia" w:ascii="仿宋" w:hAnsi="仿宋" w:eastAsia="仿宋" w:cs="仿宋"/>
          <w:sz w:val="24"/>
          <w:szCs w:val="24"/>
          <w:highlight w:val="none"/>
          <w:lang w:val="en-US" w:eastAsia="zh-CN"/>
        </w:rPr>
        <w:t>20000</w:t>
      </w:r>
      <w:r>
        <w:rPr>
          <w:rFonts w:hint="eastAsia" w:ascii="仿宋" w:hAnsi="仿宋" w:eastAsia="仿宋" w:cs="仿宋"/>
          <w:sz w:val="24"/>
          <w:szCs w:val="24"/>
          <w:highlight w:val="none"/>
        </w:rPr>
        <w:t>】元作为租赁保证金，以担保乙方切实履行本合同项下的各项约定义务。</w:t>
      </w:r>
    </w:p>
    <w:p>
      <w:pPr>
        <w:widowControl w:val="0"/>
        <w:numPr>
          <w:ilvl w:val="0"/>
          <w:numId w:val="8"/>
        </w:numPr>
        <w:tabs>
          <w:tab w:val="left" w:pos="993"/>
        </w:tabs>
        <w:spacing w:line="300" w:lineRule="auto"/>
        <w:rPr>
          <w:rFonts w:ascii="仿宋" w:hAnsi="仿宋" w:eastAsia="仿宋" w:cs="仿宋"/>
          <w:sz w:val="24"/>
          <w:szCs w:val="24"/>
          <w:highlight w:val="none"/>
        </w:rPr>
      </w:pPr>
      <w:r>
        <w:rPr>
          <w:rFonts w:hint="eastAsia" w:ascii="仿宋" w:hAnsi="仿宋" w:eastAsia="仿宋" w:cs="仿宋"/>
          <w:b/>
          <w:sz w:val="24"/>
          <w:szCs w:val="24"/>
          <w:highlight w:val="none"/>
        </w:rPr>
        <w:t>经营保证金</w:t>
      </w:r>
      <w:r>
        <w:rPr>
          <w:rFonts w:hint="eastAsia" w:ascii="仿宋" w:hAnsi="仿宋" w:eastAsia="仿宋" w:cs="仿宋"/>
          <w:sz w:val="24"/>
          <w:szCs w:val="24"/>
          <w:highlight w:val="none"/>
        </w:rPr>
        <w:t>：乙方应当于开业</w:t>
      </w:r>
      <w:r>
        <w:rPr>
          <w:rFonts w:hint="eastAsia" w:ascii="仿宋" w:hAnsi="仿宋" w:eastAsia="仿宋" w:cs="仿宋"/>
          <w:sz w:val="24"/>
          <w:szCs w:val="24"/>
          <w:highlight w:val="none"/>
          <w:lang w:val="en-US" w:eastAsia="zh-CN"/>
        </w:rPr>
        <w:t>日</w:t>
      </w:r>
      <w:r>
        <w:rPr>
          <w:rFonts w:hint="eastAsia" w:ascii="仿宋" w:hAnsi="仿宋" w:eastAsia="仿宋" w:cs="仿宋"/>
          <w:sz w:val="24"/>
          <w:szCs w:val="24"/>
          <w:highlight w:val="none"/>
        </w:rPr>
        <w:t>前三十日内，向甲方支付【/】元人民币作为经营保证金，以担保其日常经营管理、销售商品或提供服务符合法律规定、合同约定、不损害消费者及第三人的合法权益。</w:t>
      </w:r>
    </w:p>
    <w:p>
      <w:pPr>
        <w:widowControl w:val="0"/>
        <w:numPr>
          <w:ilvl w:val="0"/>
          <w:numId w:val="8"/>
        </w:numPr>
        <w:tabs>
          <w:tab w:val="left" w:pos="993"/>
        </w:tabs>
        <w:spacing w:line="300" w:lineRule="auto"/>
        <w:rPr>
          <w:rFonts w:ascii="仿宋" w:hAnsi="仿宋" w:eastAsia="仿宋" w:cs="仿宋"/>
          <w:sz w:val="24"/>
          <w:szCs w:val="24"/>
          <w:highlight w:val="none"/>
        </w:rPr>
      </w:pPr>
      <w:r>
        <w:rPr>
          <w:rFonts w:hint="eastAsia" w:ascii="仿宋" w:hAnsi="仿宋" w:eastAsia="仿宋" w:cs="仿宋"/>
          <w:b/>
          <w:sz w:val="24"/>
          <w:szCs w:val="24"/>
          <w:highlight w:val="none"/>
        </w:rPr>
        <w:t>装修恢复保证金</w:t>
      </w:r>
      <w:r>
        <w:rPr>
          <w:rFonts w:hint="eastAsia" w:ascii="仿宋" w:hAnsi="仿宋" w:eastAsia="仿宋" w:cs="仿宋"/>
          <w:sz w:val="24"/>
          <w:szCs w:val="24"/>
          <w:highlight w:val="none"/>
        </w:rPr>
        <w:t>：乙方应当于本合同签署之日起五个工作日内，向甲方支付【/】元作为装修恢复保证金，以担保乙方切实履行本合同项下的房屋交还义务。该保证金在乙方将装修恢复原状且通过甲方验收认可及结清一切费用后的30天内无息返还。若乙方到期未能履行装修恢复义务，甲方有权按照乙方退租时房屋状态及市场情况对装修恢复价格进行重新核算，依次扣留装修恢复保证金及第3.8条约定的租赁保证金，用于冲抵装修恢复原状的费用支出，不足部分，乙方应于收到甲方书面通知之日起五个工作日内补足。</w:t>
      </w:r>
    </w:p>
    <w:p>
      <w:pPr>
        <w:widowControl w:val="0"/>
        <w:numPr>
          <w:ilvl w:val="0"/>
          <w:numId w:val="8"/>
        </w:numPr>
        <w:tabs>
          <w:tab w:val="left" w:pos="993"/>
        </w:tabs>
        <w:spacing w:line="300" w:lineRule="auto"/>
        <w:rPr>
          <w:rFonts w:ascii="仿宋" w:hAnsi="仿宋" w:eastAsia="仿宋" w:cs="仿宋"/>
          <w:sz w:val="24"/>
          <w:szCs w:val="24"/>
          <w:highlight w:val="none"/>
        </w:rPr>
      </w:pPr>
      <w:r>
        <w:rPr>
          <w:rFonts w:hint="eastAsia" w:ascii="仿宋" w:hAnsi="仿宋" w:eastAsia="仿宋" w:cs="仿宋"/>
          <w:b/>
          <w:sz w:val="24"/>
          <w:szCs w:val="24"/>
          <w:highlight w:val="none"/>
        </w:rPr>
        <w:t>甲方指定银行账户为</w:t>
      </w:r>
      <w:r>
        <w:rPr>
          <w:rFonts w:hint="eastAsia" w:ascii="仿宋" w:hAnsi="仿宋" w:eastAsia="仿宋" w:cs="仿宋"/>
          <w:sz w:val="24"/>
          <w:szCs w:val="24"/>
          <w:highlight w:val="none"/>
        </w:rPr>
        <w:t>：</w:t>
      </w:r>
    </w:p>
    <w:tbl>
      <w:tblPr>
        <w:tblStyle w:val="23"/>
        <w:tblW w:w="0" w:type="auto"/>
        <w:tblInd w:w="959" w:type="dxa"/>
        <w:tblLayout w:type="fixed"/>
        <w:tblCellMar>
          <w:top w:w="0" w:type="dxa"/>
          <w:left w:w="108" w:type="dxa"/>
          <w:bottom w:w="0" w:type="dxa"/>
          <w:right w:w="108" w:type="dxa"/>
        </w:tblCellMar>
      </w:tblPr>
      <w:tblGrid>
        <w:gridCol w:w="1559"/>
        <w:gridCol w:w="6716"/>
      </w:tblGrid>
      <w:tr>
        <w:tblPrEx>
          <w:tblCellMar>
            <w:top w:w="0" w:type="dxa"/>
            <w:left w:w="108" w:type="dxa"/>
            <w:bottom w:w="0" w:type="dxa"/>
            <w:right w:w="108" w:type="dxa"/>
          </w:tblCellMar>
        </w:tblPrEx>
        <w:tc>
          <w:tcPr>
            <w:tcW w:w="1559" w:type="dxa"/>
          </w:tcPr>
          <w:p>
            <w:pPr>
              <w:widowControl w:val="0"/>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开户行：</w:t>
            </w:r>
          </w:p>
        </w:tc>
        <w:tc>
          <w:tcPr>
            <w:tcW w:w="6716" w:type="dxa"/>
          </w:tcPr>
          <w:p>
            <w:pPr>
              <w:widowControl w:val="0"/>
              <w:spacing w:line="30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中国建设银行股份有限公司珠海珠海港支行</w:t>
            </w:r>
          </w:p>
        </w:tc>
      </w:tr>
      <w:tr>
        <w:tblPrEx>
          <w:tblCellMar>
            <w:top w:w="0" w:type="dxa"/>
            <w:left w:w="108" w:type="dxa"/>
            <w:bottom w:w="0" w:type="dxa"/>
            <w:right w:w="108" w:type="dxa"/>
          </w:tblCellMar>
        </w:tblPrEx>
        <w:tc>
          <w:tcPr>
            <w:tcW w:w="1559" w:type="dxa"/>
          </w:tcPr>
          <w:p>
            <w:pPr>
              <w:widowControl w:val="0"/>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收款人：</w:t>
            </w:r>
          </w:p>
        </w:tc>
        <w:tc>
          <w:tcPr>
            <w:tcW w:w="6716" w:type="dxa"/>
          </w:tcPr>
          <w:p>
            <w:pPr>
              <w:widowControl w:val="0"/>
              <w:spacing w:line="30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珠海汇华商业运营管理有限公司</w:t>
            </w:r>
          </w:p>
        </w:tc>
      </w:tr>
      <w:tr>
        <w:tblPrEx>
          <w:tblCellMar>
            <w:top w:w="0" w:type="dxa"/>
            <w:left w:w="108" w:type="dxa"/>
            <w:bottom w:w="0" w:type="dxa"/>
            <w:right w:w="108" w:type="dxa"/>
          </w:tblCellMar>
        </w:tblPrEx>
        <w:tc>
          <w:tcPr>
            <w:tcW w:w="1559" w:type="dxa"/>
          </w:tcPr>
          <w:p>
            <w:pPr>
              <w:widowControl w:val="0"/>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银行号：</w:t>
            </w:r>
          </w:p>
        </w:tc>
        <w:tc>
          <w:tcPr>
            <w:tcW w:w="6716" w:type="dxa"/>
          </w:tcPr>
          <w:p>
            <w:pPr>
              <w:widowControl w:val="0"/>
              <w:spacing w:line="30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44050164953500000838</w:t>
            </w:r>
          </w:p>
        </w:tc>
      </w:tr>
      <w:tr>
        <w:tblPrEx>
          <w:tblCellMar>
            <w:top w:w="0" w:type="dxa"/>
            <w:left w:w="108" w:type="dxa"/>
            <w:bottom w:w="0" w:type="dxa"/>
            <w:right w:w="108" w:type="dxa"/>
          </w:tblCellMar>
        </w:tblPrEx>
        <w:tc>
          <w:tcPr>
            <w:tcW w:w="8275" w:type="dxa"/>
            <w:gridSpan w:val="2"/>
          </w:tcPr>
          <w:p>
            <w:pPr>
              <w:widowControl w:val="0"/>
              <w:spacing w:line="300" w:lineRule="auto"/>
              <w:ind w:firstLine="0"/>
              <w:jc w:val="center"/>
              <w:rPr>
                <w:rFonts w:ascii="仿宋" w:hAnsi="仿宋" w:eastAsia="仿宋" w:cs="仿宋"/>
                <w:sz w:val="24"/>
                <w:szCs w:val="24"/>
                <w:highlight w:val="none"/>
              </w:rPr>
            </w:pPr>
            <w:r>
              <w:rPr>
                <w:rFonts w:hint="eastAsia" w:ascii="仿宋" w:hAnsi="仿宋" w:eastAsia="仿宋" w:cs="仿宋"/>
                <w:sz w:val="24"/>
                <w:szCs w:val="24"/>
                <w:highlight w:val="none"/>
              </w:rPr>
              <w:t>款项支付备注模板：X栋XXX房X月租金/物业费/水电费等</w:t>
            </w:r>
          </w:p>
        </w:tc>
      </w:tr>
    </w:tbl>
    <w:p>
      <w:pPr>
        <w:pStyle w:val="48"/>
        <w:widowControl w:val="0"/>
        <w:spacing w:before="312" w:line="300" w:lineRule="auto"/>
        <w:ind w:left="440"/>
        <w:rPr>
          <w:rStyle w:val="52"/>
          <w:rFonts w:ascii="仿宋" w:hAnsi="仿宋" w:eastAsia="仿宋" w:cs="仿宋"/>
          <w:b/>
          <w:bCs w:val="0"/>
          <w:i w:val="0"/>
          <w:iCs w:val="0"/>
          <w:highlight w:val="none"/>
        </w:rPr>
      </w:pPr>
      <w:bookmarkStart w:id="12" w:name="_Toc4249"/>
      <w:r>
        <w:rPr>
          <w:rStyle w:val="52"/>
          <w:rFonts w:hint="eastAsia" w:ascii="仿宋" w:hAnsi="仿宋" w:eastAsia="仿宋" w:cs="仿宋"/>
          <w:b/>
          <w:bCs w:val="0"/>
          <w:i w:val="0"/>
          <w:iCs w:val="0"/>
          <w:highlight w:val="none"/>
        </w:rPr>
        <w:t>通知及发票开具</w:t>
      </w:r>
      <w:bookmarkEnd w:id="12"/>
    </w:p>
    <w:p>
      <w:pPr>
        <w:widowControl w:val="0"/>
        <w:spacing w:line="30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除本合同另有约定外，甲方和乙方按以下列明的地址发送通知及其他书面文件，该地址为双方法定送达地址。此外，乙方于本合同项下承租的房屋，亦视为乙方法定送达地址：</w:t>
      </w:r>
    </w:p>
    <w:p>
      <w:pPr>
        <w:widowControl w:val="0"/>
        <w:spacing w:line="300" w:lineRule="auto"/>
        <w:rPr>
          <w:rFonts w:ascii="仿宋" w:hAnsi="仿宋" w:eastAsia="仿宋" w:cs="仿宋"/>
          <w:sz w:val="24"/>
          <w:szCs w:val="24"/>
          <w:highlight w:val="none"/>
        </w:rPr>
      </w:pPr>
    </w:p>
    <w:tbl>
      <w:tblPr>
        <w:tblStyle w:val="23"/>
        <w:tblW w:w="8459" w:type="dxa"/>
        <w:tblInd w:w="392" w:type="dxa"/>
        <w:tblLayout w:type="fixed"/>
        <w:tblCellMar>
          <w:top w:w="0" w:type="dxa"/>
          <w:left w:w="108" w:type="dxa"/>
          <w:bottom w:w="0" w:type="dxa"/>
          <w:right w:w="108" w:type="dxa"/>
        </w:tblCellMar>
      </w:tblPr>
      <w:tblGrid>
        <w:gridCol w:w="2805"/>
        <w:gridCol w:w="5654"/>
      </w:tblGrid>
      <w:tr>
        <w:tblPrEx>
          <w:tblCellMar>
            <w:top w:w="0" w:type="dxa"/>
            <w:left w:w="108" w:type="dxa"/>
            <w:bottom w:w="0" w:type="dxa"/>
            <w:right w:w="108" w:type="dxa"/>
          </w:tblCellMar>
        </w:tblPrEx>
        <w:trPr>
          <w:trHeight w:val="90" w:hRule="atLeast"/>
        </w:trPr>
        <w:tc>
          <w:tcPr>
            <w:tcW w:w="2805" w:type="dxa"/>
          </w:tcPr>
          <w:p>
            <w:pPr>
              <w:widowControl w:val="0"/>
              <w:spacing w:line="300" w:lineRule="auto"/>
              <w:ind w:firstLine="0"/>
              <w:rPr>
                <w:rFonts w:ascii="仿宋" w:hAnsi="仿宋" w:eastAsia="仿宋" w:cs="仿宋"/>
                <w:sz w:val="24"/>
                <w:szCs w:val="24"/>
                <w:highlight w:val="none"/>
              </w:rPr>
            </w:pPr>
            <w:r>
              <w:rPr>
                <w:rFonts w:hint="eastAsia" w:ascii="仿宋" w:hAnsi="仿宋" w:eastAsia="仿宋" w:cs="仿宋"/>
                <w:b/>
                <w:sz w:val="24"/>
                <w:szCs w:val="24"/>
                <w:highlight w:val="none"/>
              </w:rPr>
              <w:t>甲方：</w:t>
            </w:r>
          </w:p>
        </w:tc>
        <w:tc>
          <w:tcPr>
            <w:tcW w:w="5654" w:type="dxa"/>
            <w:vAlign w:val="center"/>
          </w:tcPr>
          <w:p>
            <w:pPr>
              <w:widowControl w:val="0"/>
              <w:spacing w:line="300" w:lineRule="auto"/>
              <w:ind w:firstLine="0"/>
              <w:rPr>
                <w:rFonts w:ascii="仿宋" w:hAnsi="仿宋" w:eastAsia="仿宋" w:cs="仿宋"/>
                <w:b/>
                <w:sz w:val="24"/>
                <w:szCs w:val="24"/>
                <w:highlight w:val="none"/>
              </w:rPr>
            </w:pPr>
            <w:r>
              <w:rPr>
                <w:rFonts w:hint="eastAsia" w:ascii="仿宋" w:hAnsi="仿宋" w:eastAsia="仿宋" w:cs="仿宋"/>
                <w:sz w:val="24"/>
                <w:szCs w:val="24"/>
                <w:highlight w:val="none"/>
              </w:rPr>
              <w:t>珠海汇华商业运营管理有限公司</w:t>
            </w:r>
          </w:p>
        </w:tc>
      </w:tr>
      <w:tr>
        <w:tblPrEx>
          <w:tblCellMar>
            <w:top w:w="0" w:type="dxa"/>
            <w:left w:w="108" w:type="dxa"/>
            <w:bottom w:w="0" w:type="dxa"/>
            <w:right w:w="108" w:type="dxa"/>
          </w:tblCellMar>
        </w:tblPrEx>
        <w:trPr>
          <w:trHeight w:val="90" w:hRule="atLeast"/>
        </w:trPr>
        <w:tc>
          <w:tcPr>
            <w:tcW w:w="2805" w:type="dxa"/>
          </w:tcPr>
          <w:p>
            <w:pPr>
              <w:widowControl w:val="0"/>
              <w:spacing w:line="30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联系地址：</w:t>
            </w:r>
          </w:p>
        </w:tc>
        <w:tc>
          <w:tcPr>
            <w:tcW w:w="5654" w:type="dxa"/>
            <w:vAlign w:val="center"/>
          </w:tcPr>
          <w:p>
            <w:pPr>
              <w:widowControl w:val="0"/>
              <w:spacing w:line="300" w:lineRule="auto"/>
              <w:ind w:firstLine="33" w:firstLineChars="14"/>
              <w:rPr>
                <w:rFonts w:ascii="仿宋" w:hAnsi="仿宋" w:eastAsia="仿宋" w:cs="仿宋"/>
                <w:sz w:val="24"/>
                <w:szCs w:val="24"/>
                <w:highlight w:val="none"/>
              </w:rPr>
            </w:pPr>
            <w:r>
              <w:rPr>
                <w:rFonts w:hint="eastAsia" w:ascii="仿宋" w:hAnsi="仿宋" w:eastAsia="仿宋" w:cs="仿宋"/>
                <w:sz w:val="24"/>
                <w:szCs w:val="24"/>
                <w:highlight w:val="none"/>
              </w:rPr>
              <w:t>珠海市金湾区航空新城汇华King One邻里汇办公室</w:t>
            </w:r>
          </w:p>
        </w:tc>
      </w:tr>
      <w:tr>
        <w:tblPrEx>
          <w:tblCellMar>
            <w:top w:w="0" w:type="dxa"/>
            <w:left w:w="108" w:type="dxa"/>
            <w:bottom w:w="0" w:type="dxa"/>
            <w:right w:w="108" w:type="dxa"/>
          </w:tblCellMar>
        </w:tblPrEx>
        <w:trPr>
          <w:trHeight w:val="90" w:hRule="atLeast"/>
        </w:trPr>
        <w:tc>
          <w:tcPr>
            <w:tcW w:w="2805" w:type="dxa"/>
          </w:tcPr>
          <w:p>
            <w:pPr>
              <w:widowControl w:val="0"/>
              <w:spacing w:line="30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联系电话：</w:t>
            </w:r>
          </w:p>
        </w:tc>
        <w:tc>
          <w:tcPr>
            <w:tcW w:w="5654" w:type="dxa"/>
            <w:vAlign w:val="center"/>
          </w:tcPr>
          <w:p>
            <w:pPr>
              <w:widowControl w:val="0"/>
              <w:spacing w:line="30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18081398689</w:t>
            </w:r>
          </w:p>
        </w:tc>
      </w:tr>
      <w:tr>
        <w:tblPrEx>
          <w:tblCellMar>
            <w:top w:w="0" w:type="dxa"/>
            <w:left w:w="108" w:type="dxa"/>
            <w:bottom w:w="0" w:type="dxa"/>
            <w:right w:w="108" w:type="dxa"/>
          </w:tblCellMar>
        </w:tblPrEx>
        <w:trPr>
          <w:trHeight w:val="90" w:hRule="atLeast"/>
        </w:trPr>
        <w:tc>
          <w:tcPr>
            <w:tcW w:w="2805" w:type="dxa"/>
          </w:tcPr>
          <w:p>
            <w:pPr>
              <w:widowControl w:val="0"/>
              <w:spacing w:line="30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联系部门/人：</w:t>
            </w:r>
          </w:p>
        </w:tc>
        <w:tc>
          <w:tcPr>
            <w:tcW w:w="5654" w:type="dxa"/>
            <w:vAlign w:val="center"/>
          </w:tcPr>
          <w:p>
            <w:pPr>
              <w:widowControl w:val="0"/>
              <w:spacing w:line="30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招商管理部/雷子欢</w:t>
            </w:r>
          </w:p>
        </w:tc>
      </w:tr>
      <w:tr>
        <w:tblPrEx>
          <w:tblCellMar>
            <w:top w:w="0" w:type="dxa"/>
            <w:left w:w="108" w:type="dxa"/>
            <w:bottom w:w="0" w:type="dxa"/>
            <w:right w:w="108" w:type="dxa"/>
          </w:tblCellMar>
        </w:tblPrEx>
        <w:trPr>
          <w:trHeight w:val="90" w:hRule="atLeast"/>
        </w:trPr>
        <w:tc>
          <w:tcPr>
            <w:tcW w:w="2805" w:type="dxa"/>
          </w:tcPr>
          <w:p>
            <w:pPr>
              <w:widowControl w:val="0"/>
              <w:spacing w:line="300" w:lineRule="auto"/>
              <w:ind w:firstLine="0"/>
              <w:rPr>
                <w:rFonts w:ascii="仿宋" w:hAnsi="仿宋" w:eastAsia="仿宋" w:cs="仿宋"/>
                <w:sz w:val="24"/>
                <w:szCs w:val="24"/>
                <w:highlight w:val="none"/>
              </w:rPr>
            </w:pPr>
          </w:p>
        </w:tc>
        <w:tc>
          <w:tcPr>
            <w:tcW w:w="5654" w:type="dxa"/>
          </w:tcPr>
          <w:p>
            <w:pPr>
              <w:widowControl w:val="0"/>
              <w:spacing w:line="300" w:lineRule="auto"/>
              <w:rPr>
                <w:rFonts w:ascii="仿宋" w:hAnsi="仿宋" w:eastAsia="仿宋" w:cs="仿宋"/>
                <w:sz w:val="24"/>
                <w:szCs w:val="24"/>
                <w:highlight w:val="none"/>
              </w:rPr>
            </w:pPr>
          </w:p>
        </w:tc>
      </w:tr>
      <w:tr>
        <w:tblPrEx>
          <w:tblCellMar>
            <w:top w:w="0" w:type="dxa"/>
            <w:left w:w="108" w:type="dxa"/>
            <w:bottom w:w="0" w:type="dxa"/>
            <w:right w:w="108" w:type="dxa"/>
          </w:tblCellMar>
        </w:tblPrEx>
        <w:trPr>
          <w:trHeight w:val="90" w:hRule="atLeast"/>
        </w:trPr>
        <w:tc>
          <w:tcPr>
            <w:tcW w:w="2805" w:type="dxa"/>
          </w:tcPr>
          <w:p>
            <w:pPr>
              <w:widowControl w:val="0"/>
              <w:spacing w:line="300" w:lineRule="auto"/>
              <w:ind w:firstLine="0"/>
              <w:rPr>
                <w:rFonts w:ascii="仿宋" w:hAnsi="仿宋" w:eastAsia="仿宋" w:cs="仿宋"/>
                <w:b/>
                <w:sz w:val="24"/>
                <w:szCs w:val="24"/>
                <w:highlight w:val="none"/>
              </w:rPr>
            </w:pPr>
            <w:r>
              <w:rPr>
                <w:rFonts w:hint="eastAsia" w:ascii="仿宋" w:hAnsi="仿宋" w:eastAsia="仿宋" w:cs="仿宋"/>
                <w:b/>
                <w:sz w:val="24"/>
                <w:szCs w:val="24"/>
                <w:highlight w:val="none"/>
              </w:rPr>
              <w:t>乙方（必填）：</w:t>
            </w:r>
          </w:p>
        </w:tc>
        <w:tc>
          <w:tcPr>
            <w:tcW w:w="5654" w:type="dxa"/>
            <w:shd w:val="clear" w:color="auto" w:fill="auto"/>
          </w:tcPr>
          <w:p>
            <w:pPr>
              <w:widowControl w:val="0"/>
              <w:spacing w:line="300" w:lineRule="auto"/>
              <w:ind w:firstLine="0"/>
              <w:rPr>
                <w:rFonts w:ascii="仿宋" w:hAnsi="仿宋" w:eastAsia="仿宋" w:cs="仿宋"/>
                <w:sz w:val="24"/>
                <w:szCs w:val="24"/>
                <w:highlight w:val="none"/>
              </w:rPr>
            </w:pPr>
          </w:p>
        </w:tc>
      </w:tr>
      <w:tr>
        <w:tblPrEx>
          <w:tblCellMar>
            <w:top w:w="0" w:type="dxa"/>
            <w:left w:w="108" w:type="dxa"/>
            <w:bottom w:w="0" w:type="dxa"/>
            <w:right w:w="108" w:type="dxa"/>
          </w:tblCellMar>
        </w:tblPrEx>
        <w:trPr>
          <w:trHeight w:val="90" w:hRule="atLeast"/>
        </w:trPr>
        <w:tc>
          <w:tcPr>
            <w:tcW w:w="2805" w:type="dxa"/>
          </w:tcPr>
          <w:p>
            <w:pPr>
              <w:widowControl w:val="0"/>
              <w:spacing w:line="30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联系地址：</w:t>
            </w:r>
          </w:p>
        </w:tc>
        <w:tc>
          <w:tcPr>
            <w:tcW w:w="5654" w:type="dxa"/>
            <w:shd w:val="clear" w:color="auto" w:fill="auto"/>
          </w:tcPr>
          <w:p>
            <w:pPr>
              <w:widowControl w:val="0"/>
              <w:spacing w:line="300" w:lineRule="auto"/>
              <w:ind w:firstLine="0"/>
              <w:rPr>
                <w:rFonts w:ascii="仿宋" w:hAnsi="仿宋" w:eastAsia="仿宋" w:cs="仿宋"/>
                <w:sz w:val="24"/>
                <w:szCs w:val="24"/>
                <w:highlight w:val="none"/>
              </w:rPr>
            </w:pPr>
          </w:p>
        </w:tc>
      </w:tr>
      <w:tr>
        <w:tblPrEx>
          <w:tblCellMar>
            <w:top w:w="0" w:type="dxa"/>
            <w:left w:w="108" w:type="dxa"/>
            <w:bottom w:w="0" w:type="dxa"/>
            <w:right w:w="108" w:type="dxa"/>
          </w:tblCellMar>
        </w:tblPrEx>
        <w:trPr>
          <w:trHeight w:val="90" w:hRule="atLeast"/>
        </w:trPr>
        <w:tc>
          <w:tcPr>
            <w:tcW w:w="2805" w:type="dxa"/>
          </w:tcPr>
          <w:p>
            <w:pPr>
              <w:widowControl w:val="0"/>
              <w:spacing w:line="30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联系电话：</w:t>
            </w:r>
          </w:p>
        </w:tc>
        <w:tc>
          <w:tcPr>
            <w:tcW w:w="5654" w:type="dxa"/>
            <w:shd w:val="clear" w:color="auto" w:fill="auto"/>
          </w:tcPr>
          <w:p>
            <w:pPr>
              <w:widowControl w:val="0"/>
              <w:spacing w:line="300" w:lineRule="auto"/>
              <w:ind w:firstLine="0"/>
              <w:rPr>
                <w:rFonts w:ascii="仿宋" w:hAnsi="仿宋" w:eastAsia="仿宋" w:cs="仿宋"/>
                <w:sz w:val="24"/>
                <w:szCs w:val="24"/>
                <w:highlight w:val="none"/>
              </w:rPr>
            </w:pPr>
          </w:p>
        </w:tc>
      </w:tr>
      <w:tr>
        <w:tblPrEx>
          <w:tblCellMar>
            <w:top w:w="0" w:type="dxa"/>
            <w:left w:w="108" w:type="dxa"/>
            <w:bottom w:w="0" w:type="dxa"/>
            <w:right w:w="108" w:type="dxa"/>
          </w:tblCellMar>
        </w:tblPrEx>
        <w:trPr>
          <w:trHeight w:val="90" w:hRule="atLeast"/>
        </w:trPr>
        <w:tc>
          <w:tcPr>
            <w:tcW w:w="2805" w:type="dxa"/>
          </w:tcPr>
          <w:p>
            <w:pPr>
              <w:widowControl w:val="0"/>
              <w:spacing w:line="30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联系部门/人：</w:t>
            </w:r>
          </w:p>
        </w:tc>
        <w:tc>
          <w:tcPr>
            <w:tcW w:w="5654" w:type="dxa"/>
          </w:tcPr>
          <w:p>
            <w:pPr>
              <w:widowControl w:val="0"/>
              <w:spacing w:line="300" w:lineRule="auto"/>
              <w:ind w:firstLine="0"/>
              <w:rPr>
                <w:rFonts w:ascii="仿宋" w:hAnsi="仿宋" w:eastAsia="仿宋" w:cs="仿宋"/>
                <w:sz w:val="24"/>
                <w:szCs w:val="24"/>
                <w:highlight w:val="none"/>
              </w:rPr>
            </w:pPr>
          </w:p>
        </w:tc>
      </w:tr>
      <w:tr>
        <w:tblPrEx>
          <w:tblCellMar>
            <w:top w:w="0" w:type="dxa"/>
            <w:left w:w="108" w:type="dxa"/>
            <w:bottom w:w="0" w:type="dxa"/>
            <w:right w:w="108" w:type="dxa"/>
          </w:tblCellMar>
        </w:tblPrEx>
        <w:trPr>
          <w:trHeight w:val="90" w:hRule="atLeast"/>
        </w:trPr>
        <w:tc>
          <w:tcPr>
            <w:tcW w:w="2805" w:type="dxa"/>
          </w:tcPr>
          <w:p>
            <w:pPr>
              <w:widowControl w:val="0"/>
              <w:spacing w:line="30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乙方开票信息：</w:t>
            </w:r>
          </w:p>
        </w:tc>
        <w:tc>
          <w:tcPr>
            <w:tcW w:w="5654" w:type="dxa"/>
          </w:tcPr>
          <w:p>
            <w:pPr>
              <w:widowControl w:val="0"/>
              <w:spacing w:line="300" w:lineRule="auto"/>
              <w:ind w:firstLine="0"/>
              <w:rPr>
                <w:rFonts w:ascii="仿宋" w:hAnsi="仿宋" w:eastAsia="仿宋" w:cs="仿宋"/>
                <w:sz w:val="24"/>
                <w:szCs w:val="24"/>
                <w:highlight w:val="none"/>
              </w:rPr>
            </w:pPr>
          </w:p>
        </w:tc>
      </w:tr>
      <w:tr>
        <w:tblPrEx>
          <w:tblCellMar>
            <w:top w:w="0" w:type="dxa"/>
            <w:left w:w="108" w:type="dxa"/>
            <w:bottom w:w="0" w:type="dxa"/>
            <w:right w:w="108" w:type="dxa"/>
          </w:tblCellMar>
        </w:tblPrEx>
        <w:trPr>
          <w:trHeight w:val="90" w:hRule="atLeast"/>
        </w:trPr>
        <w:tc>
          <w:tcPr>
            <w:tcW w:w="2805" w:type="dxa"/>
          </w:tcPr>
          <w:p>
            <w:pPr>
              <w:widowControl w:val="0"/>
              <w:spacing w:line="30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纳税人识别号：</w:t>
            </w:r>
          </w:p>
        </w:tc>
        <w:tc>
          <w:tcPr>
            <w:tcW w:w="5654" w:type="dxa"/>
          </w:tcPr>
          <w:p>
            <w:pPr>
              <w:widowControl w:val="0"/>
              <w:spacing w:line="300" w:lineRule="auto"/>
              <w:ind w:firstLine="0"/>
              <w:rPr>
                <w:rFonts w:ascii="仿宋" w:hAnsi="仿宋" w:eastAsia="仿宋" w:cs="仿宋"/>
                <w:sz w:val="24"/>
                <w:szCs w:val="24"/>
                <w:highlight w:val="none"/>
              </w:rPr>
            </w:pPr>
          </w:p>
        </w:tc>
      </w:tr>
      <w:tr>
        <w:tblPrEx>
          <w:tblCellMar>
            <w:top w:w="0" w:type="dxa"/>
            <w:left w:w="108" w:type="dxa"/>
            <w:bottom w:w="0" w:type="dxa"/>
            <w:right w:w="108" w:type="dxa"/>
          </w:tblCellMar>
        </w:tblPrEx>
        <w:trPr>
          <w:trHeight w:val="90" w:hRule="atLeast"/>
        </w:trPr>
        <w:tc>
          <w:tcPr>
            <w:tcW w:w="2805" w:type="dxa"/>
          </w:tcPr>
          <w:p>
            <w:pPr>
              <w:widowControl w:val="0"/>
              <w:spacing w:line="30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纳税人注册地址、电话：</w:t>
            </w:r>
          </w:p>
        </w:tc>
        <w:tc>
          <w:tcPr>
            <w:tcW w:w="5654" w:type="dxa"/>
          </w:tcPr>
          <w:p>
            <w:pPr>
              <w:widowControl w:val="0"/>
              <w:spacing w:line="300" w:lineRule="auto"/>
              <w:ind w:firstLine="0"/>
              <w:rPr>
                <w:rFonts w:ascii="仿宋" w:hAnsi="仿宋" w:eastAsia="仿宋" w:cs="仿宋"/>
                <w:sz w:val="24"/>
                <w:szCs w:val="24"/>
                <w:highlight w:val="none"/>
              </w:rPr>
            </w:pPr>
          </w:p>
        </w:tc>
      </w:tr>
      <w:tr>
        <w:tblPrEx>
          <w:tblCellMar>
            <w:top w:w="0" w:type="dxa"/>
            <w:left w:w="108" w:type="dxa"/>
            <w:bottom w:w="0" w:type="dxa"/>
            <w:right w:w="108" w:type="dxa"/>
          </w:tblCellMar>
        </w:tblPrEx>
        <w:trPr>
          <w:trHeight w:val="90" w:hRule="atLeast"/>
        </w:trPr>
        <w:tc>
          <w:tcPr>
            <w:tcW w:w="2805" w:type="dxa"/>
          </w:tcPr>
          <w:p>
            <w:pPr>
              <w:widowControl w:val="0"/>
              <w:spacing w:line="30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纳税人开户行、账号：</w:t>
            </w:r>
          </w:p>
        </w:tc>
        <w:tc>
          <w:tcPr>
            <w:tcW w:w="5654" w:type="dxa"/>
          </w:tcPr>
          <w:p>
            <w:pPr>
              <w:widowControl w:val="0"/>
              <w:spacing w:line="300" w:lineRule="auto"/>
              <w:ind w:firstLine="0"/>
              <w:rPr>
                <w:rFonts w:ascii="仿宋" w:hAnsi="仿宋" w:eastAsia="仿宋" w:cs="仿宋"/>
                <w:sz w:val="24"/>
                <w:szCs w:val="24"/>
                <w:highlight w:val="none"/>
              </w:rPr>
            </w:pPr>
          </w:p>
        </w:tc>
      </w:tr>
    </w:tbl>
    <w:p>
      <w:pPr>
        <w:widowControl w:val="0"/>
        <w:spacing w:line="30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乙方应保证提供的开票信息准确无误。乙方无法提供增值税开票信息及相应的证明文件（一般纳税人资格证明、营业执照等），或提供的开票信息有误，导致甲方无法开具或错开相应的增值税发票的，甲方不承担任何责任，乙方不得以此为由拒付租金、管理费等费用，否则，按本合同约定承担违约责任。</w:t>
      </w:r>
    </w:p>
    <w:p>
      <w:pPr>
        <w:widowControl w:val="0"/>
        <w:spacing w:line="30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乙方指定以下人员作为甲方增值税发票的收票人，甲方将增值税发票送达指定收票人即视为送达乙方。乙方变更收票人须提前书面通知甲方，否则，自行承担其不利后果。</w:t>
      </w:r>
    </w:p>
    <w:p>
      <w:pPr>
        <w:widowControl w:val="0"/>
        <w:spacing w:line="30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乙方增值税发票收票人：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联系电话：</w:t>
      </w:r>
    </w:p>
    <w:p>
      <w:pPr>
        <w:widowControl w:val="0"/>
        <w:spacing w:line="30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电子邮箱：</w:t>
      </w:r>
      <w:r>
        <w:rPr>
          <w:rFonts w:hint="eastAsia" w:ascii="仿宋" w:hAnsi="仿宋" w:eastAsia="仿宋" w:cs="仿宋"/>
          <w:sz w:val="24"/>
          <w:szCs w:val="24"/>
          <w:highlight w:val="none"/>
          <w:lang w:val="en-US" w:eastAsia="zh-CN"/>
        </w:rPr>
        <w:t xml:space="preserve"> </w:t>
      </w:r>
    </w:p>
    <w:p>
      <w:pPr>
        <w:pStyle w:val="48"/>
        <w:widowControl w:val="0"/>
        <w:spacing w:before="312" w:line="300" w:lineRule="auto"/>
        <w:ind w:left="440"/>
        <w:rPr>
          <w:rStyle w:val="52"/>
          <w:rFonts w:ascii="仿宋" w:hAnsi="仿宋" w:eastAsia="仿宋" w:cs="仿宋"/>
          <w:b/>
          <w:bCs w:val="0"/>
          <w:i w:val="0"/>
          <w:iCs w:val="0"/>
          <w:highlight w:val="none"/>
        </w:rPr>
      </w:pPr>
      <w:bookmarkStart w:id="13" w:name="_Toc17707"/>
      <w:r>
        <w:rPr>
          <w:rStyle w:val="52"/>
          <w:rFonts w:hint="eastAsia" w:ascii="仿宋" w:hAnsi="仿宋" w:eastAsia="仿宋" w:cs="仿宋"/>
          <w:b/>
          <w:bCs w:val="0"/>
          <w:i w:val="0"/>
          <w:iCs w:val="0"/>
          <w:highlight w:val="none"/>
        </w:rPr>
        <w:t>其他约定</w:t>
      </w:r>
      <w:bookmarkEnd w:id="13"/>
    </w:p>
    <w:p>
      <w:pPr>
        <w:widowControl w:val="0"/>
        <w:numPr>
          <w:ilvl w:val="-1"/>
          <w:numId w:val="0"/>
        </w:numPr>
        <w:tabs>
          <w:tab w:val="left" w:pos="993"/>
        </w:tabs>
        <w:spacing w:line="300" w:lineRule="auto"/>
        <w:ind w:left="860" w:firstLine="0"/>
        <w:rPr>
          <w:rFonts w:hint="eastAsia" w:ascii="仿宋" w:hAnsi="仿宋" w:eastAsia="仿宋" w:cs="仿宋"/>
          <w:bCs/>
          <w:sz w:val="24"/>
          <w:szCs w:val="24"/>
          <w:highlight w:val="none"/>
        </w:rPr>
      </w:pPr>
      <w:r>
        <w:rPr>
          <w:rFonts w:hint="eastAsia" w:ascii="仿宋" w:hAnsi="仿宋" w:eastAsia="仿宋" w:cs="仿宋"/>
          <w:b/>
          <w:sz w:val="24"/>
          <w:szCs w:val="24"/>
          <w:highlight w:val="none"/>
          <w:lang w:val="en-US" w:eastAsia="zh-CN"/>
        </w:rPr>
        <w:t>5.1</w:t>
      </w:r>
      <w:r>
        <w:rPr>
          <w:rFonts w:hint="eastAsia" w:ascii="仿宋" w:hAnsi="仿宋" w:eastAsia="仿宋" w:cs="仿宋"/>
          <w:b/>
          <w:sz w:val="24"/>
          <w:szCs w:val="24"/>
          <w:highlight w:val="none"/>
        </w:rPr>
        <w:t>公共事业费特别条款：</w:t>
      </w:r>
      <w:r>
        <w:rPr>
          <w:rFonts w:hint="eastAsia" w:ascii="仿宋" w:hAnsi="仿宋" w:eastAsia="仿宋" w:cs="仿宋"/>
          <w:bCs/>
          <w:sz w:val="24"/>
          <w:szCs w:val="24"/>
          <w:highlight w:val="none"/>
        </w:rPr>
        <w:t>乙方同意，自签约之日起，前述1.1条款约定的租赁房屋所产生的一切公共事业费，由乙方承担。如乙方无法单独开立公用事业账户或在乙方单独开立公用事业账户前，乙方仍应向甲方/甲方委托的物业管理服务机构缴纳公用事业费。乙方应当在收到公用事业费账单后，按甲方指定的收款方式及期限缴纳公用事业费。</w:t>
      </w:r>
    </w:p>
    <w:p>
      <w:pPr>
        <w:widowControl w:val="0"/>
        <w:numPr>
          <w:ilvl w:val="0"/>
          <w:numId w:val="0"/>
        </w:numPr>
        <w:tabs>
          <w:tab w:val="left" w:pos="993"/>
        </w:tabs>
        <w:spacing w:line="300" w:lineRule="auto"/>
        <w:ind w:left="860" w:firstLine="0"/>
        <w:rPr>
          <w:rFonts w:hint="eastAsia" w:ascii="仿宋" w:hAnsi="仿宋" w:eastAsia="仿宋" w:cs="仿宋"/>
          <w:b w:val="0"/>
          <w:bCs/>
          <w:sz w:val="24"/>
          <w:szCs w:val="24"/>
          <w:highlight w:val="none"/>
        </w:rPr>
      </w:pPr>
      <w:r>
        <w:rPr>
          <w:rFonts w:hint="eastAsia" w:ascii="仿宋" w:hAnsi="仿宋" w:eastAsia="仿宋" w:cs="仿宋"/>
          <w:b/>
          <w:bCs w:val="0"/>
          <w:sz w:val="24"/>
          <w:szCs w:val="24"/>
          <w:highlight w:val="none"/>
          <w:lang w:val="en-US" w:eastAsia="zh-CN"/>
        </w:rPr>
        <w:t>5.2</w:t>
      </w:r>
      <w:r>
        <w:rPr>
          <w:rFonts w:hint="eastAsia" w:ascii="仿宋" w:hAnsi="仿宋" w:eastAsia="仿宋" w:cs="仿宋"/>
          <w:b/>
          <w:bCs w:val="0"/>
          <w:sz w:val="24"/>
          <w:szCs w:val="24"/>
          <w:highlight w:val="none"/>
        </w:rPr>
        <w:t>物业管理费特别条款：</w:t>
      </w:r>
      <w:r>
        <w:rPr>
          <w:rFonts w:hint="eastAsia" w:ascii="仿宋" w:hAnsi="仿宋" w:eastAsia="仿宋" w:cs="仿宋"/>
          <w:b w:val="0"/>
          <w:bCs/>
          <w:sz w:val="24"/>
          <w:szCs w:val="24"/>
          <w:highlight w:val="none"/>
        </w:rPr>
        <w:t>双方约定，由乙方自行负责承租范围内的公区清洁、安保工作。</w:t>
      </w:r>
    </w:p>
    <w:p>
      <w:pPr>
        <w:widowControl w:val="0"/>
        <w:numPr>
          <w:ilvl w:val="0"/>
          <w:numId w:val="0"/>
        </w:numPr>
        <w:tabs>
          <w:tab w:val="left" w:pos="993"/>
        </w:tabs>
        <w:spacing w:line="300" w:lineRule="auto"/>
        <w:ind w:left="860" w:firstLine="0"/>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5.3 营业额定义及收款约定：</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本合同下营业额收入指乙方场地经营收入（包括但不限于场地出租、赛事举办等）及广告收入，营业额收入由甲方确认的收款账户进行收款；乙方在租赁范围内销售的饮品、体育器材、体育用品以及体育服务、赛事服务、体育培训为乙方收入，不计入营业额收入，甲方有权对乙方收入进行监控</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上述条款与本条约定不一致的，以本条约定为准</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w:t>
      </w:r>
    </w:p>
    <w:p>
      <w:pPr>
        <w:widowControl w:val="0"/>
        <w:numPr>
          <w:ilvl w:val="0"/>
          <w:numId w:val="0"/>
        </w:numPr>
        <w:tabs>
          <w:tab w:val="left" w:pos="993"/>
        </w:tabs>
        <w:spacing w:line="300" w:lineRule="auto"/>
        <w:ind w:left="860" w:firstLine="0"/>
        <w:rPr>
          <w:rFonts w:hint="default"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5.4 营业额收入监管约定：</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若甲方发现乙方有恶意漏报、瞒报营业额收入等情况，甲方有权按照漏报、瞒报等营业额收入的10倍对乙方进行罚款；若累计发现3次及以上，甲方有权单方面解除合同，乙方按照通用条款15.12条对甲方支付违约金，且乙方投入装修、装饰及其添加的设施、设备等无偿归甲方所有。</w:t>
      </w:r>
    </w:p>
    <w:p>
      <w:pPr>
        <w:widowControl w:val="0"/>
        <w:numPr>
          <w:ilvl w:val="0"/>
          <w:numId w:val="0"/>
        </w:numPr>
        <w:tabs>
          <w:tab w:val="left" w:pos="993"/>
        </w:tabs>
        <w:spacing w:line="300" w:lineRule="auto"/>
        <w:ind w:left="860" w:firstLine="0"/>
        <w:rPr>
          <w:rFonts w:hint="default"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 xml:space="preserve">5.5 </w:t>
      </w:r>
      <w:r>
        <w:rPr>
          <w:rFonts w:hint="eastAsia" w:ascii="仿宋" w:hAnsi="仿宋" w:eastAsia="仿宋" w:cs="仿宋"/>
          <w:b/>
          <w:color w:val="000000" w:themeColor="text1"/>
          <w:sz w:val="24"/>
          <w:szCs w:val="24"/>
          <w:highlight w:val="none"/>
          <w:lang w:val="en-US" w:eastAsia="zh-CN"/>
          <w14:textFill>
            <w14:solidFill>
              <w14:schemeClr w14:val="tx1"/>
            </w14:solidFill>
          </w14:textFill>
        </w:rPr>
        <w:t>提前解约特别条款：</w:t>
      </w:r>
      <w:r>
        <w:rPr>
          <w:rFonts w:hint="eastAsia" w:ascii="仿宋" w:hAnsi="仿宋" w:eastAsia="仿宋" w:cs="仿宋"/>
          <w:color w:val="000000" w:themeColor="text1"/>
          <w:sz w:val="24"/>
          <w:szCs w:val="24"/>
          <w:highlight w:val="none"/>
          <w:lang w:val="en-US" w:eastAsia="zh-CN"/>
          <w14:textFill>
            <w14:solidFill>
              <w14:schemeClr w14:val="tx1"/>
            </w14:solidFill>
          </w14:textFill>
        </w:rPr>
        <w:t>因乙方自身原因提前</w:t>
      </w:r>
      <w:r>
        <w:rPr>
          <w:rFonts w:hint="eastAsia" w:ascii="仿宋" w:hAnsi="仿宋" w:eastAsia="仿宋" w:cs="仿宋"/>
          <w:color w:val="000000" w:themeColor="text1"/>
          <w:sz w:val="24"/>
          <w:szCs w:val="24"/>
          <w:highlight w:val="none"/>
          <w14:textFill>
            <w14:solidFill>
              <w14:schemeClr w14:val="tx1"/>
            </w14:solidFill>
          </w14:textFill>
        </w:rPr>
        <w:t>解除合同的</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乙方装修、装饰及其添加的设施、设备</w:t>
      </w:r>
      <w:r>
        <w:rPr>
          <w:rFonts w:hint="eastAsia" w:ascii="仿宋" w:hAnsi="仿宋" w:eastAsia="仿宋" w:cs="仿宋"/>
          <w:color w:val="000000" w:themeColor="text1"/>
          <w:sz w:val="24"/>
          <w:szCs w:val="24"/>
          <w:highlight w:val="none"/>
          <w:lang w:val="en-US" w:eastAsia="zh-CN"/>
          <w14:textFill>
            <w14:solidFill>
              <w14:schemeClr w14:val="tx1"/>
            </w14:solidFill>
          </w14:textFill>
        </w:rPr>
        <w:t>等无偿归甲方所有。</w:t>
      </w:r>
    </w:p>
    <w:p>
      <w:pPr>
        <w:widowControl w:val="0"/>
        <w:numPr>
          <w:ilvl w:val="0"/>
          <w:numId w:val="0"/>
        </w:numPr>
        <w:tabs>
          <w:tab w:val="left" w:pos="993"/>
        </w:tabs>
        <w:spacing w:line="300" w:lineRule="auto"/>
        <w:ind w:left="860" w:firstLine="0"/>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5.6 经营品类约定：</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乙方同意在承租范围内仅可销售2种天然饮用水或矿泉水，其中有一种必须为甲方的“巴马汇华”品牌饮用天然泉水，且乙方在承租范围内零售价上浮幅度不得高于甲方销售给乙方价格的37%。</w:t>
      </w:r>
    </w:p>
    <w:p>
      <w:pPr>
        <w:widowControl w:val="0"/>
        <w:numPr>
          <w:ilvl w:val="0"/>
          <w:numId w:val="0"/>
        </w:numPr>
        <w:tabs>
          <w:tab w:val="left" w:pos="993"/>
        </w:tabs>
        <w:spacing w:line="300" w:lineRule="auto"/>
        <w:ind w:left="860" w:firstLine="0"/>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5.7 专有条款2.1条补充约定</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：甲乙双方约定，开业后产生营业额收入当天即为起租日，若开业当月不足一月的，按照一个月计算。</w:t>
      </w:r>
    </w:p>
    <w:p>
      <w:pPr>
        <w:widowControl w:val="0"/>
        <w:numPr>
          <w:ilvl w:val="0"/>
          <w:numId w:val="0"/>
        </w:numPr>
        <w:tabs>
          <w:tab w:val="left" w:pos="993"/>
        </w:tabs>
        <w:spacing w:line="300" w:lineRule="auto"/>
        <w:ind w:left="860" w:firstLine="0"/>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5.8 专有条款3.3条补充约定：</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乙方应于当月第5日按照3.5.1将固定租金支付至甲方指定账户，甲乙双方于次月第1日根据营业额核算上月租金，若按照3.5.1约定需要乙方补足租金的情况，乙方应该于次月第5日前一补足上月租金</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p>
      <w:pPr>
        <w:widowControl w:val="0"/>
        <w:numPr>
          <w:ilvl w:val="0"/>
          <w:numId w:val="0"/>
        </w:numPr>
        <w:tabs>
          <w:tab w:val="left" w:pos="993"/>
        </w:tabs>
        <w:spacing w:line="300" w:lineRule="auto"/>
        <w:ind w:left="860" w:firstLine="0"/>
        <w:rPr>
          <w:rFonts w:hint="eastAsia" w:ascii="仿宋" w:hAnsi="仿宋" w:eastAsia="仿宋" w:cs="仿宋"/>
          <w:b w:val="0"/>
          <w:bCs/>
          <w:sz w:val="24"/>
          <w:szCs w:val="24"/>
          <w:highlight w:val="none"/>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5.9 经营期间补充约定：</w:t>
      </w:r>
      <w:r>
        <w:rPr>
          <w:rFonts w:hint="eastAsia" w:ascii="仿宋" w:hAnsi="仿宋" w:eastAsia="仿宋" w:cs="仿宋"/>
          <w:sz w:val="24"/>
          <w:szCs w:val="24"/>
          <w:highlight w:val="none"/>
        </w:rPr>
        <w:t>乙方自行负责租赁房屋内的经营，并自行承担经营风险及责任</w:t>
      </w:r>
      <w:r>
        <w:rPr>
          <w:rFonts w:hint="eastAsia" w:ascii="仿宋" w:hAnsi="仿宋" w:eastAsia="仿宋" w:cs="仿宋"/>
          <w:sz w:val="24"/>
          <w:szCs w:val="24"/>
          <w:highlight w:val="none"/>
          <w:lang w:eastAsia="zh-CN"/>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乙方应该在经营期间对可能产生的风险投</w:t>
      </w:r>
      <w:r>
        <w:rPr>
          <w:rFonts w:hint="eastAsia" w:ascii="仿宋" w:hAnsi="仿宋" w:eastAsia="仿宋" w:cs="仿宋"/>
          <w:b w:val="0"/>
          <w:bCs w:val="0"/>
          <w:sz w:val="24"/>
          <w:szCs w:val="24"/>
          <w:highlight w:val="none"/>
          <w:lang w:val="en-US" w:eastAsia="zh-CN"/>
        </w:rPr>
        <w:t>保，若因经营产生的纠纷，由乙方自行负责，甲方</w:t>
      </w:r>
      <w:r>
        <w:rPr>
          <w:rFonts w:hint="eastAsia" w:ascii="仿宋" w:hAnsi="仿宋" w:eastAsia="仿宋" w:cs="仿宋"/>
          <w:i w:val="0"/>
          <w:iCs w:val="0"/>
          <w:caps w:val="0"/>
          <w:spacing w:val="0"/>
          <w:sz w:val="24"/>
          <w:szCs w:val="24"/>
          <w:highlight w:val="none"/>
          <w:shd w:val="clear"/>
        </w:rPr>
        <w:t>不承担由此而产生的后果及法律责任</w:t>
      </w:r>
      <w:r>
        <w:rPr>
          <w:rFonts w:hint="eastAsia" w:ascii="仿宋" w:hAnsi="仿宋" w:eastAsia="仿宋" w:cs="仿宋"/>
          <w:i w:val="0"/>
          <w:iCs w:val="0"/>
          <w:caps w:val="0"/>
          <w:spacing w:val="0"/>
          <w:sz w:val="24"/>
          <w:szCs w:val="24"/>
          <w:highlight w:val="none"/>
          <w:shd w:val="clear"/>
          <w:lang w:eastAsia="zh-CN"/>
        </w:rPr>
        <w:t>。</w:t>
      </w:r>
    </w:p>
    <w:p>
      <w:pPr>
        <w:pStyle w:val="48"/>
        <w:widowControl w:val="0"/>
        <w:numPr>
          <w:ilvl w:val="0"/>
          <w:numId w:val="11"/>
        </w:numPr>
        <w:spacing w:before="312" w:line="300" w:lineRule="auto"/>
        <w:ind w:left="440"/>
        <w:rPr>
          <w:rStyle w:val="52"/>
          <w:rFonts w:ascii="仿宋" w:hAnsi="仿宋" w:eastAsia="仿宋" w:cs="仿宋"/>
          <w:b/>
          <w:bCs w:val="0"/>
          <w:i w:val="0"/>
          <w:iCs w:val="0"/>
          <w:highlight w:val="none"/>
        </w:rPr>
      </w:pPr>
      <w:bookmarkStart w:id="14" w:name="_Toc14292"/>
      <w:r>
        <w:rPr>
          <w:rStyle w:val="52"/>
          <w:rFonts w:hint="eastAsia" w:ascii="仿宋" w:hAnsi="仿宋" w:eastAsia="仿宋" w:cs="仿宋"/>
          <w:b/>
          <w:bCs w:val="0"/>
          <w:i w:val="0"/>
          <w:iCs w:val="0"/>
          <w:highlight w:val="none"/>
        </w:rPr>
        <w:t>合同构成及解释顺序</w:t>
      </w:r>
      <w:bookmarkEnd w:id="14"/>
    </w:p>
    <w:p>
      <w:pPr>
        <w:widowControl w:val="0"/>
        <w:tabs>
          <w:tab w:val="left" w:pos="993"/>
        </w:tabs>
        <w:spacing w:line="300" w:lineRule="auto"/>
        <w:ind w:left="420" w:firstLine="0"/>
        <w:rPr>
          <w:rFonts w:ascii="仿宋" w:hAnsi="仿宋" w:eastAsia="仿宋" w:cs="仿宋"/>
          <w:bCs/>
          <w:sz w:val="24"/>
          <w:szCs w:val="24"/>
          <w:highlight w:val="none"/>
        </w:rPr>
      </w:pPr>
      <w:r>
        <w:rPr>
          <w:rFonts w:hint="eastAsia" w:ascii="仿宋" w:hAnsi="仿宋" w:eastAsia="仿宋" w:cs="仿宋"/>
          <w:bCs/>
          <w:sz w:val="24"/>
          <w:szCs w:val="24"/>
          <w:highlight w:val="none"/>
        </w:rPr>
        <w:t>本合同由专有条款、通用条款及附件构成，专有条款与本合同其他部分构成一个完整的整体，各组成部分应能互相解释、互为说明，不可分割。除本合同中另有约定外，其解释顺序如下：</w:t>
      </w:r>
    </w:p>
    <w:p>
      <w:pPr>
        <w:widowControl w:val="0"/>
        <w:tabs>
          <w:tab w:val="left" w:pos="993"/>
        </w:tabs>
        <w:spacing w:line="300" w:lineRule="auto"/>
        <w:ind w:left="420" w:firstLine="0"/>
        <w:rPr>
          <w:rFonts w:ascii="仿宋" w:hAnsi="仿宋" w:eastAsia="仿宋" w:cs="仿宋"/>
          <w:bCs/>
          <w:sz w:val="24"/>
          <w:szCs w:val="24"/>
          <w:highlight w:val="none"/>
        </w:rPr>
      </w:pPr>
      <w:r>
        <w:rPr>
          <w:rFonts w:hint="eastAsia" w:ascii="仿宋" w:hAnsi="仿宋" w:eastAsia="仿宋" w:cs="仿宋"/>
          <w:bCs/>
          <w:sz w:val="24"/>
          <w:szCs w:val="24"/>
          <w:highlight w:val="none"/>
        </w:rPr>
        <w:t>第一部分：专有条款</w:t>
      </w:r>
    </w:p>
    <w:p>
      <w:pPr>
        <w:widowControl w:val="0"/>
        <w:tabs>
          <w:tab w:val="left" w:pos="993"/>
        </w:tabs>
        <w:spacing w:line="300" w:lineRule="auto"/>
        <w:ind w:left="420" w:firstLine="0"/>
        <w:rPr>
          <w:rFonts w:ascii="仿宋" w:hAnsi="仿宋" w:eastAsia="仿宋" w:cs="仿宋"/>
          <w:bCs/>
          <w:sz w:val="24"/>
          <w:szCs w:val="24"/>
          <w:highlight w:val="none"/>
        </w:rPr>
      </w:pPr>
      <w:r>
        <w:rPr>
          <w:rFonts w:hint="eastAsia" w:ascii="仿宋" w:hAnsi="仿宋" w:eastAsia="仿宋" w:cs="仿宋"/>
          <w:bCs/>
          <w:sz w:val="24"/>
          <w:szCs w:val="24"/>
          <w:highlight w:val="none"/>
        </w:rPr>
        <w:t>第三部分：附件</w:t>
      </w:r>
    </w:p>
    <w:p>
      <w:pPr>
        <w:widowControl w:val="0"/>
        <w:tabs>
          <w:tab w:val="left" w:pos="993"/>
        </w:tabs>
        <w:spacing w:line="300" w:lineRule="auto"/>
        <w:ind w:left="420" w:firstLine="0"/>
        <w:rPr>
          <w:rFonts w:ascii="仿宋" w:hAnsi="仿宋" w:eastAsia="仿宋" w:cs="仿宋"/>
          <w:bCs/>
          <w:sz w:val="24"/>
          <w:szCs w:val="24"/>
          <w:highlight w:val="none"/>
        </w:rPr>
      </w:pPr>
      <w:r>
        <w:rPr>
          <w:rFonts w:hint="eastAsia" w:ascii="仿宋" w:hAnsi="仿宋" w:eastAsia="仿宋" w:cs="仿宋"/>
          <w:bCs/>
          <w:sz w:val="24"/>
          <w:szCs w:val="24"/>
          <w:highlight w:val="none"/>
        </w:rPr>
        <w:t>第二部分：通用条款</w:t>
      </w:r>
    </w:p>
    <w:p>
      <w:pPr>
        <w:widowControl w:val="0"/>
        <w:spacing w:line="300" w:lineRule="auto"/>
        <w:ind w:firstLine="0"/>
        <w:rPr>
          <w:rFonts w:ascii="仿宋" w:hAnsi="仿宋" w:eastAsia="仿宋" w:cs="仿宋"/>
          <w:bCs/>
          <w:sz w:val="24"/>
          <w:szCs w:val="24"/>
          <w:highlight w:val="none"/>
        </w:rPr>
      </w:pPr>
    </w:p>
    <w:p>
      <w:pPr>
        <w:widowControl w:val="0"/>
        <w:spacing w:line="30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本页以下无专有条款正文。</w:t>
      </w:r>
    </w:p>
    <w:p>
      <w:pPr>
        <w:pStyle w:val="2"/>
        <w:widowControl w:val="0"/>
        <w:spacing w:line="300" w:lineRule="auto"/>
        <w:rPr>
          <w:rFonts w:ascii="仿宋" w:hAnsi="仿宋" w:eastAsia="仿宋" w:cs="仿宋"/>
          <w:sz w:val="24"/>
          <w:highlight w:val="none"/>
        </w:rPr>
      </w:pPr>
      <w:r>
        <w:rPr>
          <w:rFonts w:hint="eastAsia" w:ascii="仿宋" w:hAnsi="仿宋" w:eastAsia="仿宋" w:cs="仿宋"/>
          <w:sz w:val="24"/>
          <w:highlight w:val="none"/>
        </w:rPr>
        <w:br w:type="page"/>
      </w:r>
      <w:bookmarkStart w:id="15" w:name="_Toc396136484"/>
      <w:bookmarkStart w:id="16" w:name="_Toc396135894"/>
      <w:bookmarkStart w:id="17" w:name="_Toc396135998"/>
      <w:bookmarkStart w:id="18" w:name="_Toc9262"/>
      <w:r>
        <w:rPr>
          <w:rFonts w:hint="eastAsia" w:ascii="黑体" w:hAnsi="黑体" w:eastAsia="黑体" w:cs="黑体"/>
          <w:szCs w:val="28"/>
          <w:highlight w:val="none"/>
        </w:rPr>
        <w:t>第二部分 通用条款：</w:t>
      </w:r>
      <w:bookmarkEnd w:id="15"/>
      <w:bookmarkEnd w:id="16"/>
      <w:bookmarkEnd w:id="17"/>
      <w:bookmarkEnd w:id="18"/>
    </w:p>
    <w:p>
      <w:pPr>
        <w:pStyle w:val="18"/>
        <w:widowControl w:val="0"/>
        <w:spacing w:line="300" w:lineRule="auto"/>
        <w:ind w:left="460" w:hanging="460" w:hangingChars="191"/>
        <w:rPr>
          <w:rStyle w:val="25"/>
          <w:rFonts w:ascii="仿宋" w:hAnsi="仿宋" w:eastAsia="仿宋" w:cs="仿宋"/>
          <w:b/>
          <w:bCs w:val="0"/>
          <w:highlight w:val="none"/>
        </w:rPr>
      </w:pPr>
      <w:bookmarkStart w:id="19" w:name="_Toc29140"/>
      <w:r>
        <w:rPr>
          <w:rStyle w:val="25"/>
          <w:rFonts w:hint="eastAsia" w:ascii="仿宋" w:hAnsi="仿宋" w:eastAsia="仿宋" w:cs="仿宋"/>
          <w:b/>
          <w:bCs w:val="0"/>
          <w:highlight w:val="none"/>
        </w:rPr>
        <w:t>租赁房屋</w:t>
      </w:r>
      <w:bookmarkEnd w:id="19"/>
    </w:p>
    <w:p>
      <w:pPr>
        <w:widowControl w:val="0"/>
        <w:tabs>
          <w:tab w:val="left" w:pos="993"/>
        </w:tabs>
        <w:spacing w:line="300" w:lineRule="auto"/>
        <w:ind w:firstLine="480" w:firstLineChars="200"/>
        <w:jc w:val="both"/>
        <w:rPr>
          <w:rFonts w:ascii="仿宋" w:hAnsi="仿宋" w:eastAsia="仿宋" w:cs="仿宋"/>
          <w:sz w:val="24"/>
          <w:szCs w:val="24"/>
          <w:highlight w:val="none"/>
        </w:rPr>
      </w:pPr>
      <w:r>
        <w:rPr>
          <w:rFonts w:hint="eastAsia" w:ascii="仿宋" w:hAnsi="仿宋" w:eastAsia="仿宋" w:cs="仿宋"/>
          <w:sz w:val="24"/>
          <w:szCs w:val="24"/>
          <w:highlight w:val="none"/>
        </w:rPr>
        <w:t>乙方确认，租赁房屋编号/门牌号均为甲方自行编排，并非完全按照数字序号排列，具体的排序方法由甲方决定。乙方不会因为该编排之楼号或房号与公安行政管理部门审核的楼栋号或房号之间有差异，而向甲方提出索赔或其它形式的要求。</w:t>
      </w:r>
    </w:p>
    <w:p>
      <w:pPr>
        <w:pStyle w:val="18"/>
        <w:widowControl w:val="0"/>
        <w:spacing w:line="300" w:lineRule="auto"/>
        <w:jc w:val="both"/>
        <w:rPr>
          <w:rStyle w:val="25"/>
          <w:rFonts w:ascii="仿宋" w:hAnsi="仿宋" w:eastAsia="仿宋" w:cs="仿宋"/>
          <w:b/>
          <w:bCs w:val="0"/>
          <w:highlight w:val="none"/>
        </w:rPr>
      </w:pPr>
      <w:bookmarkStart w:id="20" w:name="_Toc29111"/>
      <w:r>
        <w:rPr>
          <w:rStyle w:val="25"/>
          <w:rFonts w:hint="eastAsia" w:ascii="仿宋" w:hAnsi="仿宋" w:eastAsia="仿宋" w:cs="仿宋"/>
          <w:b/>
          <w:bCs w:val="0"/>
          <w:highlight w:val="none"/>
        </w:rPr>
        <w:t>计租面积</w:t>
      </w:r>
      <w:bookmarkEnd w:id="20"/>
    </w:p>
    <w:p>
      <w:pPr>
        <w:widowControl w:val="0"/>
        <w:tabs>
          <w:tab w:val="left" w:pos="993"/>
        </w:tabs>
        <w:spacing w:line="300" w:lineRule="auto"/>
        <w:ind w:firstLine="480" w:firstLineChars="200"/>
        <w:jc w:val="both"/>
        <w:rPr>
          <w:rFonts w:ascii="仿宋" w:hAnsi="仿宋" w:eastAsia="仿宋" w:cs="仿宋"/>
          <w:sz w:val="24"/>
          <w:szCs w:val="24"/>
          <w:highlight w:val="none"/>
        </w:rPr>
      </w:pPr>
      <w:r>
        <w:rPr>
          <w:rFonts w:hint="eastAsia" w:ascii="仿宋" w:hAnsi="仿宋" w:eastAsia="仿宋" w:cs="仿宋"/>
          <w:sz w:val="24"/>
          <w:szCs w:val="24"/>
          <w:highlight w:val="none"/>
        </w:rPr>
        <w:t>乙方同意以专有条款中确认的计租面积作为本合同项下应缴租金、管理费及公共事业费等相关费用的计算依据。双方确认，在本合同签订前，乙方已前往现场实地踏勘，充分了解租赁房屋的情况，本合同项下的计租面积双方已确认，除本合同另有约定或双方另行协商一致外，后续不因任何原因对计租面积进行调整。</w:t>
      </w:r>
    </w:p>
    <w:p>
      <w:pPr>
        <w:pStyle w:val="18"/>
        <w:widowControl w:val="0"/>
        <w:spacing w:line="300" w:lineRule="auto"/>
        <w:rPr>
          <w:rStyle w:val="25"/>
          <w:rFonts w:ascii="仿宋" w:hAnsi="仿宋" w:eastAsia="仿宋" w:cs="仿宋"/>
          <w:b/>
          <w:bCs w:val="0"/>
          <w:highlight w:val="none"/>
        </w:rPr>
      </w:pPr>
      <w:bookmarkStart w:id="21" w:name="_Toc5310"/>
      <w:r>
        <w:rPr>
          <w:rStyle w:val="25"/>
          <w:rFonts w:hint="eastAsia" w:ascii="仿宋" w:hAnsi="仿宋" w:eastAsia="仿宋" w:cs="仿宋"/>
          <w:b/>
          <w:bCs w:val="0"/>
          <w:highlight w:val="none"/>
        </w:rPr>
        <w:t>房屋用途</w:t>
      </w:r>
      <w:bookmarkEnd w:id="21"/>
    </w:p>
    <w:p>
      <w:pPr>
        <w:widowControl w:val="0"/>
        <w:numPr>
          <w:ilvl w:val="0"/>
          <w:numId w:val="12"/>
        </w:numPr>
        <w:tabs>
          <w:tab w:val="left" w:pos="993"/>
        </w:tabs>
        <w:spacing w:line="300" w:lineRule="auto"/>
        <w:ind w:left="920" w:leftChars="200" w:hanging="480" w:hangingChars="200"/>
        <w:jc w:val="both"/>
        <w:rPr>
          <w:rFonts w:ascii="仿宋" w:hAnsi="仿宋" w:eastAsia="仿宋" w:cs="仿宋"/>
          <w:sz w:val="24"/>
          <w:szCs w:val="24"/>
          <w:highlight w:val="none"/>
        </w:rPr>
      </w:pPr>
      <w:r>
        <w:rPr>
          <w:rFonts w:hint="eastAsia" w:ascii="仿宋" w:hAnsi="仿宋" w:eastAsia="仿宋" w:cs="仿宋"/>
          <w:sz w:val="24"/>
          <w:szCs w:val="24"/>
          <w:highlight w:val="none"/>
        </w:rPr>
        <w:t>在租赁期内，非经甲方书面同意，乙方不得擅自改变专有条款中约定的租赁房屋用途（包括商号、品牌、业态和经营范围）。</w:t>
      </w:r>
    </w:p>
    <w:p>
      <w:pPr>
        <w:widowControl w:val="0"/>
        <w:numPr>
          <w:ilvl w:val="0"/>
          <w:numId w:val="12"/>
        </w:numPr>
        <w:tabs>
          <w:tab w:val="left" w:pos="993"/>
        </w:tabs>
        <w:spacing w:line="300" w:lineRule="auto"/>
        <w:ind w:left="920" w:leftChars="200" w:hanging="480" w:hangingChars="200"/>
        <w:jc w:val="both"/>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乙方拥有合法经营权利的保证</w:t>
      </w:r>
    </w:p>
    <w:p>
      <w:pPr>
        <w:widowControl w:val="0"/>
        <w:spacing w:line="300" w:lineRule="auto"/>
        <w:ind w:left="880" w:leftChars="400" w:firstLine="0"/>
        <w:jc w:val="both"/>
        <w:rPr>
          <w:rFonts w:ascii="仿宋" w:hAnsi="仿宋" w:eastAsia="仿宋" w:cs="仿宋"/>
          <w:sz w:val="24"/>
          <w:szCs w:val="24"/>
          <w:highlight w:val="none"/>
        </w:rPr>
      </w:pPr>
      <w:r>
        <w:rPr>
          <w:rFonts w:hint="eastAsia" w:ascii="仿宋" w:hAnsi="仿宋" w:eastAsia="仿宋" w:cs="仿宋"/>
          <w:sz w:val="24"/>
          <w:szCs w:val="24"/>
          <w:highlight w:val="none"/>
        </w:rPr>
        <w:t>乙方保证，在本合同签署前直至租赁期限届满，已经取得了本合同约定的商号及品牌的合法权利或授权，需有关政府部门批准/许可的经营项目已取得了批准/许可。</w:t>
      </w:r>
    </w:p>
    <w:p>
      <w:pPr>
        <w:widowControl w:val="0"/>
        <w:numPr>
          <w:ilvl w:val="1"/>
          <w:numId w:val="12"/>
        </w:numPr>
        <w:tabs>
          <w:tab w:val="left" w:pos="851"/>
        </w:tabs>
        <w:spacing w:line="300" w:lineRule="auto"/>
        <w:ind w:left="920" w:leftChars="200" w:hanging="480" w:hangingChars="200"/>
        <w:jc w:val="both"/>
        <w:rPr>
          <w:rFonts w:ascii="仿宋" w:hAnsi="仿宋" w:eastAsia="仿宋" w:cs="仿宋"/>
          <w:sz w:val="24"/>
          <w:szCs w:val="24"/>
          <w:highlight w:val="none"/>
        </w:rPr>
      </w:pPr>
      <w:r>
        <w:rPr>
          <w:rFonts w:hint="eastAsia" w:ascii="仿宋" w:hAnsi="仿宋" w:eastAsia="仿宋" w:cs="仿宋"/>
          <w:sz w:val="24"/>
          <w:szCs w:val="24"/>
          <w:highlight w:val="none"/>
        </w:rPr>
        <w:t xml:space="preserve"> 乙方在签署本合同时须提供相应的证明文件，包括但不限于商号、商标注册\授权许可证明文件，商品代理权证明文件、项目许可批准证书等。乙方需将上述文件向甲方展示，并将复印件交与甲方存档。若上述文件有所更新，乙方须第一时间通知甲方并将更新后的文件交与甲方存档。</w:t>
      </w:r>
    </w:p>
    <w:p>
      <w:pPr>
        <w:widowControl w:val="0"/>
        <w:numPr>
          <w:ilvl w:val="1"/>
          <w:numId w:val="12"/>
        </w:numPr>
        <w:spacing w:line="300" w:lineRule="auto"/>
        <w:ind w:left="920" w:leftChars="200" w:hanging="480" w:hangingChars="200"/>
        <w:jc w:val="both"/>
        <w:rPr>
          <w:rFonts w:ascii="仿宋" w:hAnsi="仿宋" w:eastAsia="仿宋" w:cs="仿宋"/>
          <w:sz w:val="24"/>
          <w:szCs w:val="24"/>
          <w:highlight w:val="none"/>
        </w:rPr>
      </w:pPr>
      <w:r>
        <w:rPr>
          <w:rFonts w:hint="eastAsia" w:ascii="仿宋" w:hAnsi="仿宋" w:eastAsia="仿宋" w:cs="仿宋"/>
          <w:sz w:val="24"/>
          <w:szCs w:val="24"/>
          <w:highlight w:val="none"/>
        </w:rPr>
        <w:t xml:space="preserve"> 在租赁期限内，如乙方丧失合法权利或不能提供有效的权利证明文件的，甲方自发现之日起有权单方解除本合同，或要求乙方采取甲方认可的措施予以补救。租赁期限内，由于乙方原因而导致第三方受损的，由乙方自行承担责任，给甲方造成损失的，乙方应赔偿。</w:t>
      </w:r>
    </w:p>
    <w:p>
      <w:pPr>
        <w:widowControl w:val="0"/>
        <w:numPr>
          <w:ilvl w:val="0"/>
          <w:numId w:val="12"/>
        </w:numPr>
        <w:tabs>
          <w:tab w:val="left" w:pos="993"/>
        </w:tabs>
        <w:spacing w:line="300" w:lineRule="auto"/>
        <w:ind w:left="920" w:leftChars="200" w:hanging="480" w:hangingChars="200"/>
        <w:jc w:val="both"/>
        <w:rPr>
          <w:rFonts w:ascii="仿宋" w:hAnsi="仿宋" w:eastAsia="仿宋" w:cs="仿宋"/>
          <w:sz w:val="24"/>
          <w:szCs w:val="24"/>
          <w:highlight w:val="none"/>
        </w:rPr>
      </w:pPr>
      <w:r>
        <w:rPr>
          <w:rFonts w:hint="eastAsia" w:ascii="仿宋" w:hAnsi="仿宋" w:eastAsia="仿宋" w:cs="仿宋"/>
          <w:sz w:val="24"/>
          <w:szCs w:val="24"/>
          <w:highlight w:val="none"/>
        </w:rPr>
        <w:t>在租赁期限内，为实现上述租赁房屋用途，乙方如需向政府有关部门申请必要的执照、批准证书或许可证变更手续的，甲方可根据实际情况给予必要协助，但所需费用应由乙方承担。该协助义务系无偿的，乙方不得以甲方未尽到协助义务为由拒绝或延缓交纳租金或本合同约定的其他费用。</w:t>
      </w:r>
    </w:p>
    <w:p>
      <w:pPr>
        <w:pStyle w:val="18"/>
        <w:widowControl w:val="0"/>
        <w:spacing w:line="300" w:lineRule="auto"/>
        <w:rPr>
          <w:rStyle w:val="25"/>
          <w:rFonts w:ascii="仿宋" w:hAnsi="仿宋" w:eastAsia="仿宋" w:cs="仿宋"/>
          <w:b/>
          <w:bCs w:val="0"/>
          <w:highlight w:val="none"/>
        </w:rPr>
      </w:pPr>
      <w:bookmarkStart w:id="22" w:name="_Toc27659"/>
      <w:r>
        <w:rPr>
          <w:rStyle w:val="25"/>
          <w:rFonts w:hint="eastAsia" w:ascii="仿宋" w:hAnsi="仿宋" w:eastAsia="仿宋" w:cs="仿宋"/>
          <w:b/>
          <w:bCs w:val="0"/>
          <w:highlight w:val="none"/>
        </w:rPr>
        <w:t>租赁期限</w:t>
      </w:r>
      <w:bookmarkEnd w:id="22"/>
    </w:p>
    <w:p>
      <w:pPr>
        <w:widowControl w:val="0"/>
        <w:numPr>
          <w:ilvl w:val="0"/>
          <w:numId w:val="13"/>
        </w:numPr>
        <w:tabs>
          <w:tab w:val="left" w:pos="993"/>
        </w:tabs>
        <w:spacing w:line="300" w:lineRule="auto"/>
        <w:ind w:left="920" w:leftChars="200" w:hanging="480" w:hangingChars="200"/>
        <w:jc w:val="both"/>
        <w:rPr>
          <w:rFonts w:ascii="仿宋" w:hAnsi="仿宋" w:eastAsia="仿宋" w:cs="仿宋"/>
          <w:sz w:val="24"/>
          <w:szCs w:val="24"/>
          <w:highlight w:val="none"/>
        </w:rPr>
      </w:pPr>
      <w:r>
        <w:rPr>
          <w:rFonts w:hint="eastAsia" w:ascii="仿宋" w:hAnsi="仿宋" w:eastAsia="仿宋" w:cs="仿宋"/>
          <w:sz w:val="24"/>
          <w:szCs w:val="24"/>
          <w:highlight w:val="none"/>
        </w:rPr>
        <w:t>租赁期限按专用条款约定计算，首月或租赁期限届满的最后一个月不足一个自然月的，其租金、管理费等按照当月实际天数预缴及计算。租赁期限每连续满12个月为一个计租年，直至租赁期限届满。</w:t>
      </w:r>
    </w:p>
    <w:p>
      <w:pPr>
        <w:widowControl w:val="0"/>
        <w:numPr>
          <w:ilvl w:val="0"/>
          <w:numId w:val="13"/>
        </w:numPr>
        <w:tabs>
          <w:tab w:val="left" w:pos="993"/>
        </w:tabs>
        <w:spacing w:line="300" w:lineRule="auto"/>
        <w:ind w:left="920" w:leftChars="200" w:hanging="480" w:hangingChars="200"/>
        <w:jc w:val="both"/>
        <w:rPr>
          <w:rFonts w:ascii="仿宋" w:hAnsi="仿宋" w:eastAsia="仿宋" w:cs="仿宋"/>
          <w:sz w:val="24"/>
          <w:szCs w:val="24"/>
          <w:highlight w:val="none"/>
        </w:rPr>
      </w:pPr>
      <w:r>
        <w:rPr>
          <w:rFonts w:hint="eastAsia" w:ascii="仿宋" w:hAnsi="仿宋" w:eastAsia="仿宋" w:cs="仿宋"/>
          <w:sz w:val="24"/>
          <w:szCs w:val="24"/>
          <w:highlight w:val="none"/>
        </w:rPr>
        <w:t>双方确认，若因甲方原因导致房屋交付日、开业日延迟的，则本合同项下的各期限相应顺延；若因乙方原因导致前述日期延迟的，本合同项下的各期限均不予顺延，无论乙方是否已完成装修工作，亦不论乙方是否已实际开业经营，自专有条款约定的计租日起，乙方均应按照本合同约定向甲方缴纳各项费用。</w:t>
      </w:r>
    </w:p>
    <w:p>
      <w:pPr>
        <w:widowControl w:val="0"/>
        <w:numPr>
          <w:ilvl w:val="0"/>
          <w:numId w:val="13"/>
        </w:numPr>
        <w:spacing w:line="300" w:lineRule="auto"/>
        <w:ind w:left="920" w:leftChars="200" w:hanging="480" w:hangingChars="200"/>
        <w:jc w:val="both"/>
        <w:rPr>
          <w:rFonts w:ascii="仿宋" w:hAnsi="仿宋" w:eastAsia="仿宋" w:cs="仿宋"/>
          <w:sz w:val="24"/>
          <w:szCs w:val="24"/>
          <w:highlight w:val="none"/>
        </w:rPr>
      </w:pPr>
      <w:r>
        <w:rPr>
          <w:rFonts w:hint="eastAsia" w:ascii="仿宋" w:hAnsi="仿宋" w:eastAsia="仿宋" w:cs="仿宋"/>
          <w:sz w:val="24"/>
          <w:szCs w:val="24"/>
          <w:highlight w:val="none"/>
        </w:rPr>
        <w:t>租赁期间届满前六个月内，甲方或甲方委托的中介有权共同或单独与意向租户进入租赁房屋内进行现场踏勘，乙方应给予配合，但甲方及意向租户在踏勘期间不应打扰乙方正常经营。</w:t>
      </w:r>
    </w:p>
    <w:p>
      <w:pPr>
        <w:pStyle w:val="18"/>
        <w:widowControl w:val="0"/>
        <w:spacing w:line="300" w:lineRule="auto"/>
        <w:rPr>
          <w:rStyle w:val="25"/>
          <w:rFonts w:ascii="仿宋" w:hAnsi="仿宋" w:eastAsia="仿宋" w:cs="仿宋"/>
          <w:b/>
          <w:bCs w:val="0"/>
          <w:highlight w:val="none"/>
        </w:rPr>
      </w:pPr>
      <w:bookmarkStart w:id="23" w:name="_Toc27566"/>
      <w:r>
        <w:rPr>
          <w:rStyle w:val="25"/>
          <w:rFonts w:hint="eastAsia" w:ascii="仿宋" w:hAnsi="仿宋" w:eastAsia="仿宋" w:cs="仿宋"/>
          <w:b/>
          <w:bCs w:val="0"/>
          <w:highlight w:val="none"/>
        </w:rPr>
        <w:t>租金的支付</w:t>
      </w:r>
      <w:bookmarkEnd w:id="23"/>
    </w:p>
    <w:p>
      <w:pPr>
        <w:widowControl w:val="0"/>
        <w:numPr>
          <w:ilvl w:val="0"/>
          <w:numId w:val="14"/>
        </w:numPr>
        <w:tabs>
          <w:tab w:val="left" w:pos="993"/>
        </w:tabs>
        <w:spacing w:line="300" w:lineRule="auto"/>
        <w:ind w:left="920" w:leftChars="200" w:hanging="480" w:hangingChars="200"/>
        <w:rPr>
          <w:rFonts w:ascii="仿宋" w:hAnsi="仿宋" w:eastAsia="仿宋" w:cs="仿宋"/>
          <w:sz w:val="24"/>
          <w:szCs w:val="24"/>
          <w:highlight w:val="none"/>
        </w:rPr>
      </w:pPr>
      <w:r>
        <w:rPr>
          <w:rFonts w:hint="eastAsia" w:ascii="仿宋" w:hAnsi="仿宋" w:eastAsia="仿宋" w:cs="仿宋"/>
          <w:sz w:val="24"/>
          <w:szCs w:val="24"/>
          <w:highlight w:val="none"/>
        </w:rPr>
        <w:t>除本合同另有约定外，租赁期限内：</w:t>
      </w:r>
    </w:p>
    <w:p>
      <w:pPr>
        <w:pStyle w:val="66"/>
        <w:widowControl w:val="0"/>
        <w:numPr>
          <w:ilvl w:val="1"/>
          <w:numId w:val="15"/>
        </w:numPr>
        <w:tabs>
          <w:tab w:val="left" w:pos="993"/>
        </w:tabs>
        <w:spacing w:line="300" w:lineRule="auto"/>
        <w:ind w:left="907" w:hanging="340" w:firstLineChars="0"/>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乙方如按自然月支付固定租金，乙方须于每月的5日前（节假日不顺延），一次性向甲方足额支付该租赁月度的固定租金。</w:t>
      </w:r>
    </w:p>
    <w:p>
      <w:pPr>
        <w:pStyle w:val="66"/>
        <w:widowControl w:val="0"/>
        <w:numPr>
          <w:ilvl w:val="1"/>
          <w:numId w:val="15"/>
        </w:numPr>
        <w:tabs>
          <w:tab w:val="left" w:pos="993"/>
        </w:tabs>
        <w:spacing w:line="300" w:lineRule="auto"/>
        <w:ind w:left="907" w:hanging="340" w:firstLineChars="0"/>
        <w:rPr>
          <w:rFonts w:ascii="仿宋" w:hAnsi="仿宋" w:eastAsia="仿宋" w:cs="仿宋"/>
          <w:sz w:val="24"/>
          <w:szCs w:val="24"/>
          <w:highlight w:val="none"/>
        </w:rPr>
      </w:pPr>
      <w:r>
        <w:rPr>
          <w:rFonts w:hint="eastAsia" w:ascii="仿宋" w:hAnsi="仿宋" w:eastAsia="仿宋" w:cs="仿宋"/>
          <w:sz w:val="24"/>
          <w:szCs w:val="24"/>
          <w:highlight w:val="none"/>
        </w:rPr>
        <w:t>乙方如按照固定租金与提成租金两者取高方案向甲方缴纳提成租金的，乙方应于每月5日前（节假日不顺延）一次性向甲方足额支付该租赁月度的固定租金，并向甲方提供上月营业收入报表和明细，甲方对营业额进行确认；涉及提成租金的，对上月提成租金高于固定租金的差额部分，乙方应于每月15日前向甲方缴纳。</w:t>
      </w:r>
    </w:p>
    <w:p>
      <w:pPr>
        <w:pStyle w:val="66"/>
        <w:widowControl w:val="0"/>
        <w:numPr>
          <w:ilvl w:val="1"/>
          <w:numId w:val="15"/>
        </w:numPr>
        <w:tabs>
          <w:tab w:val="left" w:pos="993"/>
        </w:tabs>
        <w:spacing w:line="300" w:lineRule="auto"/>
        <w:ind w:left="907" w:hanging="340" w:firstLineChars="0"/>
        <w:rPr>
          <w:rFonts w:ascii="仿宋" w:hAnsi="仿宋" w:eastAsia="仿宋" w:cs="仿宋"/>
          <w:sz w:val="24"/>
          <w:szCs w:val="24"/>
          <w:highlight w:val="none"/>
        </w:rPr>
      </w:pPr>
      <w:r>
        <w:rPr>
          <w:rFonts w:hint="eastAsia" w:ascii="仿宋" w:hAnsi="仿宋" w:eastAsia="仿宋" w:cs="仿宋"/>
          <w:sz w:val="24"/>
          <w:szCs w:val="24"/>
          <w:highlight w:val="none"/>
        </w:rPr>
        <w:t>乙方如按照提成租金方案向甲方缴纳提成租金的，乙方应于每月5日前向甲方提供上月营业收入报表和明细，甲方对营业额进行确认,乙方应于每月15日前向甲方缴纳提成租金。</w:t>
      </w:r>
    </w:p>
    <w:p>
      <w:pPr>
        <w:widowControl w:val="0"/>
        <w:numPr>
          <w:ilvl w:val="0"/>
          <w:numId w:val="14"/>
        </w:numPr>
        <w:tabs>
          <w:tab w:val="left" w:pos="993"/>
        </w:tabs>
        <w:spacing w:line="300" w:lineRule="auto"/>
        <w:ind w:left="920" w:leftChars="200" w:hanging="480" w:hangingChars="200"/>
        <w:rPr>
          <w:rFonts w:ascii="仿宋" w:hAnsi="仿宋" w:eastAsia="仿宋" w:cs="仿宋"/>
          <w:sz w:val="24"/>
          <w:szCs w:val="24"/>
          <w:highlight w:val="none"/>
        </w:rPr>
      </w:pPr>
      <w:r>
        <w:rPr>
          <w:rFonts w:hint="eastAsia" w:ascii="仿宋" w:hAnsi="仿宋" w:eastAsia="仿宋" w:cs="仿宋"/>
          <w:sz w:val="24"/>
          <w:szCs w:val="24"/>
          <w:highlight w:val="none"/>
        </w:rPr>
        <w:t>首期固定租金按照专有条款的约定进行支付。最后一期固定租金，乙方按实际天数足额预缴。</w:t>
      </w:r>
    </w:p>
    <w:p>
      <w:pPr>
        <w:pStyle w:val="66"/>
        <w:widowControl w:val="0"/>
        <w:numPr>
          <w:ilvl w:val="1"/>
          <w:numId w:val="16"/>
        </w:numPr>
        <w:tabs>
          <w:tab w:val="left" w:pos="993"/>
        </w:tabs>
        <w:spacing w:line="300" w:lineRule="auto"/>
        <w:ind w:left="907" w:hanging="340" w:firstLineChars="0"/>
        <w:rPr>
          <w:rFonts w:ascii="仿宋" w:hAnsi="仿宋" w:eastAsia="仿宋" w:cs="仿宋"/>
          <w:sz w:val="24"/>
          <w:szCs w:val="24"/>
          <w:highlight w:val="none"/>
        </w:rPr>
      </w:pPr>
      <w:r>
        <w:rPr>
          <w:rFonts w:hint="eastAsia" w:ascii="仿宋" w:hAnsi="仿宋" w:eastAsia="仿宋" w:cs="仿宋"/>
          <w:sz w:val="24"/>
          <w:szCs w:val="24"/>
          <w:highlight w:val="none"/>
        </w:rPr>
        <w:t>当乙方按专有条款第3.5.1或</w:t>
      </w:r>
      <w:r>
        <w:rPr>
          <w:rFonts w:hint="eastAsia" w:ascii="仿宋" w:hAnsi="仿宋" w:eastAsia="仿宋" w:cs="仿宋"/>
          <w:sz w:val="24"/>
          <w:szCs w:val="24"/>
          <w:highlight w:val="none"/>
          <w:lang w:eastAsia="zh-CN"/>
        </w:rPr>
        <w:t>3.5.3</w:t>
      </w:r>
      <w:r>
        <w:rPr>
          <w:rFonts w:hint="eastAsia" w:ascii="仿宋" w:hAnsi="仿宋" w:eastAsia="仿宋" w:cs="仿宋"/>
          <w:sz w:val="24"/>
          <w:szCs w:val="24"/>
          <w:highlight w:val="none"/>
        </w:rPr>
        <w:t>条方案承租本项目房屋时，租赁期内，乙方应按甲方要求安装数据采集器，并保证数据采集器稳定持续有效工作，数据采集器及其安装、调试费用、维护费用等由乙方承担。乙方不得私自拆卸、破坏数据采集器，不得阻止甲方采集数据，若乙方违反本条规定，造成甲方不能采集数据或者采集的数据有误的，甲方有权解除合同并按照本合同约定追究乙方违约责任。数据采集范围包括但不限于：（1）利用该房屋出售各种货物的收入；（2）利用该房屋提供服务和咨询所收取的各种服务费、咨询费；（3）利用该房屋从事各种交易的收入（包括但不限于团购、代金券、充值卡等）；（4）其它与该房屋相关的收入。有关数据采集器的使用规则由双方另行签订协议予以确认。</w:t>
      </w:r>
    </w:p>
    <w:p>
      <w:pPr>
        <w:widowControl w:val="0"/>
        <w:numPr>
          <w:ilvl w:val="0"/>
          <w:numId w:val="14"/>
        </w:numPr>
        <w:tabs>
          <w:tab w:val="left" w:pos="993"/>
        </w:tabs>
        <w:spacing w:line="300" w:lineRule="auto"/>
        <w:ind w:left="920" w:leftChars="200" w:hanging="480" w:hangingChars="200"/>
        <w:rPr>
          <w:rFonts w:ascii="仿宋" w:hAnsi="仿宋" w:eastAsia="仿宋" w:cs="仿宋"/>
          <w:sz w:val="24"/>
          <w:szCs w:val="24"/>
          <w:highlight w:val="none"/>
        </w:rPr>
      </w:pPr>
      <w:r>
        <w:rPr>
          <w:rFonts w:hint="eastAsia" w:ascii="仿宋" w:hAnsi="仿宋" w:eastAsia="仿宋" w:cs="仿宋"/>
          <w:sz w:val="24"/>
          <w:szCs w:val="24"/>
          <w:highlight w:val="none"/>
        </w:rPr>
        <w:t>乙方有义务保证其营业额的真实性，</w:t>
      </w:r>
      <w:r>
        <w:rPr>
          <w:rFonts w:hint="eastAsia" w:ascii="仿宋" w:hAnsi="仿宋" w:eastAsia="仿宋" w:cs="仿宋"/>
          <w:b/>
          <w:bCs/>
          <w:sz w:val="24"/>
          <w:szCs w:val="24"/>
          <w:highlight w:val="none"/>
        </w:rPr>
        <w:t>当乙方按专有条款第3.5.1或</w:t>
      </w:r>
      <w:r>
        <w:rPr>
          <w:rFonts w:hint="eastAsia" w:ascii="仿宋" w:hAnsi="仿宋" w:eastAsia="仿宋" w:cs="仿宋"/>
          <w:b/>
          <w:bCs/>
          <w:sz w:val="24"/>
          <w:szCs w:val="24"/>
          <w:highlight w:val="none"/>
          <w:lang w:eastAsia="zh-CN"/>
        </w:rPr>
        <w:t>3.5.3</w:t>
      </w:r>
      <w:r>
        <w:rPr>
          <w:rFonts w:hint="eastAsia" w:ascii="仿宋" w:hAnsi="仿宋" w:eastAsia="仿宋" w:cs="仿宋"/>
          <w:b/>
          <w:bCs/>
          <w:sz w:val="24"/>
          <w:szCs w:val="24"/>
          <w:highlight w:val="none"/>
        </w:rPr>
        <w:t>条方案承租本项目房屋时</w:t>
      </w:r>
      <w:r>
        <w:rPr>
          <w:rFonts w:hint="eastAsia" w:ascii="仿宋" w:hAnsi="仿宋" w:eastAsia="仿宋" w:cs="仿宋"/>
          <w:sz w:val="24"/>
          <w:szCs w:val="24"/>
          <w:highlight w:val="none"/>
        </w:rPr>
        <w:t>，并且有义务：</w:t>
      </w:r>
    </w:p>
    <w:p>
      <w:pPr>
        <w:pStyle w:val="66"/>
        <w:widowControl w:val="0"/>
        <w:numPr>
          <w:ilvl w:val="1"/>
          <w:numId w:val="17"/>
        </w:numPr>
        <w:tabs>
          <w:tab w:val="left" w:pos="993"/>
        </w:tabs>
        <w:spacing w:line="300" w:lineRule="auto"/>
        <w:ind w:left="907" w:hanging="340" w:firstLineChars="0"/>
        <w:rPr>
          <w:rFonts w:ascii="仿宋" w:hAnsi="仿宋" w:eastAsia="仿宋" w:cs="仿宋"/>
          <w:sz w:val="24"/>
          <w:szCs w:val="24"/>
          <w:highlight w:val="none"/>
        </w:rPr>
      </w:pPr>
      <w:r>
        <w:rPr>
          <w:rFonts w:hint="eastAsia" w:ascii="仿宋" w:hAnsi="仿宋" w:eastAsia="仿宋" w:cs="仿宋"/>
          <w:sz w:val="24"/>
          <w:szCs w:val="24"/>
          <w:highlight w:val="none"/>
        </w:rPr>
        <w:t>于每日营业结束后次日10时前将该日全部销售明细数据包括每笔交易之金额、付款方式、日期、时间及交易流水号等据实书面提交甲方；于每月5日前向甲方提供真实、准确、完整的营业额金额及该房屋独立的纳税申报表；每年向甲方提供由具备资质的会计师事务所出具的有关乙方在该房屋经营的年度审计报告。</w:t>
      </w:r>
    </w:p>
    <w:p>
      <w:pPr>
        <w:pStyle w:val="66"/>
        <w:widowControl w:val="0"/>
        <w:numPr>
          <w:ilvl w:val="1"/>
          <w:numId w:val="17"/>
        </w:numPr>
        <w:tabs>
          <w:tab w:val="left" w:pos="993"/>
        </w:tabs>
        <w:spacing w:line="300" w:lineRule="auto"/>
        <w:ind w:left="907" w:hanging="340" w:firstLineChars="0"/>
        <w:rPr>
          <w:rFonts w:ascii="仿宋" w:hAnsi="仿宋" w:eastAsia="仿宋" w:cs="仿宋"/>
          <w:sz w:val="24"/>
          <w:szCs w:val="24"/>
          <w:highlight w:val="none"/>
        </w:rPr>
      </w:pPr>
      <w:r>
        <w:rPr>
          <w:rFonts w:hint="eastAsia" w:ascii="仿宋" w:hAnsi="仿宋" w:eastAsia="仿宋" w:cs="仿宋"/>
          <w:sz w:val="24"/>
          <w:szCs w:val="24"/>
          <w:highlight w:val="none"/>
        </w:rPr>
        <w:t>甲方有权经事先通知乙方后，委派代表或顾问在该房屋内对乙方营业额予以确认和审计，乙方需给予支持和配合。上述工作每年不得超过4次，每次应在10个工作日内完成。甲方的核查方式包括查阅乙方的账簿、记录往来账目的文档以及与乙方的有关人员开展访谈。</w:t>
      </w:r>
    </w:p>
    <w:p>
      <w:pPr>
        <w:pStyle w:val="66"/>
        <w:widowControl w:val="0"/>
        <w:numPr>
          <w:ilvl w:val="1"/>
          <w:numId w:val="17"/>
        </w:numPr>
        <w:tabs>
          <w:tab w:val="left" w:pos="993"/>
        </w:tabs>
        <w:spacing w:line="300" w:lineRule="auto"/>
        <w:ind w:left="907" w:hanging="340" w:firstLineChars="0"/>
        <w:rPr>
          <w:rFonts w:ascii="仿宋" w:hAnsi="仿宋" w:eastAsia="仿宋" w:cs="仿宋"/>
          <w:sz w:val="24"/>
          <w:szCs w:val="24"/>
          <w:highlight w:val="none"/>
        </w:rPr>
      </w:pPr>
      <w:r>
        <w:rPr>
          <w:rFonts w:hint="eastAsia" w:ascii="仿宋" w:hAnsi="仿宋" w:eastAsia="仿宋" w:cs="仿宋"/>
          <w:sz w:val="24"/>
          <w:szCs w:val="24"/>
          <w:highlight w:val="none"/>
        </w:rPr>
        <w:t>如发现营业额漏报、少报、不报等问题，乙方须补足查出部分甲方相应的收益损失；如查出漏报少报、不报等问题两次（含）以上，乙方需十倍赔偿营业额差额部分。</w:t>
      </w:r>
    </w:p>
    <w:p>
      <w:pPr>
        <w:widowControl w:val="0"/>
        <w:tabs>
          <w:tab w:val="left" w:pos="993"/>
        </w:tabs>
        <w:spacing w:line="300" w:lineRule="auto"/>
        <w:ind w:left="920" w:leftChars="200" w:hanging="480" w:hangingChars="200"/>
        <w:rPr>
          <w:rFonts w:ascii="仿宋" w:hAnsi="仿宋" w:eastAsia="仿宋" w:cs="仿宋"/>
          <w:sz w:val="24"/>
          <w:szCs w:val="24"/>
          <w:highlight w:val="none"/>
        </w:rPr>
      </w:pPr>
      <w:r>
        <w:rPr>
          <w:rFonts w:hint="eastAsia" w:ascii="仿宋" w:hAnsi="仿宋" w:eastAsia="仿宋" w:cs="仿宋"/>
          <w:sz w:val="24"/>
          <w:szCs w:val="24"/>
          <w:highlight w:val="none"/>
        </w:rPr>
        <w:t>5.5当乙方按</w:t>
      </w:r>
      <w:r>
        <w:rPr>
          <w:rFonts w:hint="eastAsia" w:ascii="仿宋" w:hAnsi="仿宋" w:eastAsia="仿宋" w:cs="仿宋"/>
          <w:b/>
          <w:bCs/>
          <w:sz w:val="24"/>
          <w:szCs w:val="24"/>
          <w:highlight w:val="none"/>
        </w:rPr>
        <w:t>专有条款第3.5.1或</w:t>
      </w:r>
      <w:r>
        <w:rPr>
          <w:rFonts w:hint="eastAsia" w:ascii="仿宋" w:hAnsi="仿宋" w:eastAsia="仿宋" w:cs="仿宋"/>
          <w:b/>
          <w:bCs/>
          <w:sz w:val="24"/>
          <w:szCs w:val="24"/>
          <w:highlight w:val="none"/>
          <w:lang w:eastAsia="zh-CN"/>
        </w:rPr>
        <w:t>3.5.3</w:t>
      </w:r>
      <w:r>
        <w:rPr>
          <w:rFonts w:hint="eastAsia" w:ascii="仿宋" w:hAnsi="仿宋" w:eastAsia="仿宋" w:cs="仿宋"/>
          <w:b/>
          <w:bCs/>
          <w:sz w:val="24"/>
          <w:szCs w:val="24"/>
          <w:highlight w:val="none"/>
        </w:rPr>
        <w:t>条方案</w:t>
      </w:r>
      <w:r>
        <w:rPr>
          <w:rFonts w:hint="eastAsia" w:ascii="仿宋" w:hAnsi="仿宋" w:eastAsia="仿宋" w:cs="仿宋"/>
          <w:sz w:val="24"/>
          <w:szCs w:val="24"/>
          <w:highlight w:val="none"/>
        </w:rPr>
        <w:t>承租本项目房屋时，租赁期内，乙方应按规定租用甲方提供的专用收银POS设备及系统设备及系统，接受甲方的POS设备及系统连接安排并在甲方指定银行开立银行收款账户。未经甲方书面同意的，乙方不得使用甲方提供的POS设备及系统以外的其他收银系统，否则甲方有权予以没收。POS设备及系统专用收银系统租用规定详见</w:t>
      </w:r>
      <w:r>
        <w:rPr>
          <w:rFonts w:hint="eastAsia" w:ascii="仿宋" w:hAnsi="仿宋" w:eastAsia="仿宋" w:cs="仿宋"/>
          <w:b/>
          <w:sz w:val="24"/>
          <w:szCs w:val="24"/>
          <w:highlight w:val="none"/>
          <w:u w:val="single"/>
        </w:rPr>
        <w:t>附件五</w:t>
      </w:r>
      <w:r>
        <w:rPr>
          <w:rFonts w:hint="eastAsia" w:ascii="仿宋" w:hAnsi="仿宋" w:eastAsia="仿宋" w:cs="仿宋"/>
          <w:sz w:val="24"/>
          <w:szCs w:val="24"/>
          <w:highlight w:val="none"/>
        </w:rPr>
        <w:t>。</w:t>
      </w:r>
    </w:p>
    <w:p>
      <w:pPr>
        <w:widowControl w:val="0"/>
        <w:tabs>
          <w:tab w:val="left" w:pos="993"/>
        </w:tabs>
        <w:spacing w:line="300" w:lineRule="auto"/>
        <w:ind w:left="920" w:leftChars="200" w:hanging="480" w:hangingChars="200"/>
        <w:rPr>
          <w:rFonts w:ascii="仿宋" w:hAnsi="仿宋" w:eastAsia="仿宋" w:cs="仿宋"/>
          <w:sz w:val="24"/>
          <w:szCs w:val="24"/>
          <w:highlight w:val="none"/>
        </w:rPr>
      </w:pPr>
      <w:r>
        <w:rPr>
          <w:rFonts w:hint="eastAsia" w:ascii="仿宋" w:hAnsi="仿宋" w:eastAsia="仿宋" w:cs="仿宋"/>
          <w:sz w:val="24"/>
          <w:szCs w:val="24"/>
          <w:highlight w:val="none"/>
        </w:rPr>
        <w:t>5.6 乙方应于甲方处支付租金或将租金汇入甲方于专有条款中指定的银行帐号，甲方不接受远期票据。该等款项实际到帐日为乙方支付义务履行完毕之日。</w:t>
      </w:r>
    </w:p>
    <w:p>
      <w:pPr>
        <w:widowControl w:val="0"/>
        <w:numPr>
          <w:ilvl w:val="1"/>
          <w:numId w:val="18"/>
        </w:numPr>
        <w:tabs>
          <w:tab w:val="left" w:pos="993"/>
        </w:tabs>
        <w:spacing w:line="300" w:lineRule="auto"/>
        <w:ind w:left="920" w:leftChars="200" w:hanging="480" w:hangingChars="200"/>
        <w:rPr>
          <w:rFonts w:ascii="仿宋" w:hAnsi="仿宋" w:eastAsia="仿宋" w:cs="仿宋"/>
          <w:sz w:val="24"/>
          <w:szCs w:val="24"/>
          <w:highlight w:val="none"/>
        </w:rPr>
      </w:pPr>
      <w:r>
        <w:rPr>
          <w:rFonts w:hint="eastAsia" w:ascii="仿宋" w:hAnsi="仿宋" w:eastAsia="仿宋" w:cs="仿宋"/>
          <w:sz w:val="24"/>
          <w:szCs w:val="24"/>
          <w:highlight w:val="none"/>
        </w:rPr>
        <w:t>对于本合同项下乙方向甲方支付的租金等各项费用，均应以人民币形式支付，甲方应在收妥该等款项后5个工作日内向乙方开具等额的发票。</w:t>
      </w:r>
    </w:p>
    <w:p>
      <w:pPr>
        <w:pStyle w:val="18"/>
        <w:widowControl w:val="0"/>
        <w:spacing w:line="300" w:lineRule="auto"/>
        <w:rPr>
          <w:rFonts w:ascii="仿宋" w:hAnsi="仿宋" w:eastAsia="仿宋" w:cs="仿宋"/>
          <w:highlight w:val="none"/>
        </w:rPr>
      </w:pPr>
      <w:bookmarkStart w:id="24" w:name="_Toc18454"/>
      <w:r>
        <w:rPr>
          <w:rFonts w:hint="eastAsia" w:ascii="仿宋" w:hAnsi="仿宋" w:eastAsia="仿宋" w:cs="仿宋"/>
          <w:highlight w:val="none"/>
        </w:rPr>
        <w:t>租赁保证金</w:t>
      </w:r>
      <w:bookmarkEnd w:id="24"/>
    </w:p>
    <w:p>
      <w:pPr>
        <w:widowControl w:val="0"/>
        <w:numPr>
          <w:ilvl w:val="0"/>
          <w:numId w:val="19"/>
        </w:numPr>
        <w:tabs>
          <w:tab w:val="left" w:pos="993"/>
        </w:tabs>
        <w:spacing w:line="300" w:lineRule="auto"/>
        <w:ind w:left="920" w:leftChars="200" w:hanging="480" w:hangingChars="200"/>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租赁保证金的支付</w:t>
      </w:r>
    </w:p>
    <w:p>
      <w:pPr>
        <w:pStyle w:val="66"/>
        <w:widowControl w:val="0"/>
        <w:numPr>
          <w:ilvl w:val="1"/>
          <w:numId w:val="20"/>
        </w:numPr>
        <w:tabs>
          <w:tab w:val="left" w:pos="993"/>
        </w:tabs>
        <w:spacing w:line="300" w:lineRule="auto"/>
        <w:ind w:left="907" w:hanging="340" w:firstLineChars="0"/>
        <w:rPr>
          <w:rFonts w:ascii="仿宋" w:hAnsi="仿宋" w:eastAsia="仿宋" w:cs="仿宋"/>
          <w:sz w:val="24"/>
          <w:szCs w:val="24"/>
          <w:highlight w:val="none"/>
        </w:rPr>
      </w:pPr>
      <w:bookmarkStart w:id="25" w:name="OLE_LINK21"/>
      <w:bookmarkStart w:id="26" w:name="OLE_LINK20"/>
      <w:r>
        <w:rPr>
          <w:rFonts w:hint="eastAsia" w:ascii="仿宋" w:hAnsi="仿宋" w:eastAsia="仿宋" w:cs="仿宋"/>
          <w:sz w:val="24"/>
          <w:szCs w:val="24"/>
          <w:highlight w:val="none"/>
        </w:rPr>
        <w:t>如乙方未按期支付租赁保证金，则乙方除应承担逾期支付的违约责任外，甲方还可以按照乙方逾期支付的天数相应顺延租赁房屋交付日，但本合同项下计租日、租赁期限的届满日等不予顺延。</w:t>
      </w:r>
    </w:p>
    <w:bookmarkEnd w:id="25"/>
    <w:bookmarkEnd w:id="26"/>
    <w:p>
      <w:pPr>
        <w:pStyle w:val="66"/>
        <w:widowControl w:val="0"/>
        <w:numPr>
          <w:ilvl w:val="1"/>
          <w:numId w:val="20"/>
        </w:numPr>
        <w:tabs>
          <w:tab w:val="left" w:pos="993"/>
        </w:tabs>
        <w:spacing w:line="300" w:lineRule="auto"/>
        <w:ind w:left="907" w:hanging="340" w:firstLineChars="0"/>
        <w:rPr>
          <w:rFonts w:ascii="仿宋" w:hAnsi="仿宋" w:eastAsia="仿宋" w:cs="仿宋"/>
          <w:sz w:val="24"/>
          <w:szCs w:val="24"/>
          <w:highlight w:val="none"/>
        </w:rPr>
      </w:pPr>
      <w:r>
        <w:rPr>
          <w:rFonts w:hint="eastAsia" w:ascii="仿宋" w:hAnsi="仿宋" w:eastAsia="仿宋" w:cs="仿宋"/>
          <w:sz w:val="24"/>
          <w:szCs w:val="24"/>
          <w:highlight w:val="none"/>
        </w:rPr>
        <w:t>租赁保证金由甲方持有并按在满足本合同约定条件下予以退还。在甲方持有期间，甲方无需就持有租赁保证金向乙方支付利息或资金占用费。租赁保证金的支付亦不会减轻或免除乙方缴付本合同项下租金、管理费或其他费用的义务。</w:t>
      </w:r>
    </w:p>
    <w:p>
      <w:pPr>
        <w:widowControl w:val="0"/>
        <w:numPr>
          <w:ilvl w:val="0"/>
          <w:numId w:val="19"/>
        </w:numPr>
        <w:tabs>
          <w:tab w:val="left" w:pos="993"/>
        </w:tabs>
        <w:spacing w:line="300" w:lineRule="auto"/>
        <w:ind w:left="920" w:leftChars="200" w:hanging="480" w:hangingChars="200"/>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租赁保证金的调整</w:t>
      </w:r>
    </w:p>
    <w:p>
      <w:pPr>
        <w:widowControl w:val="0"/>
        <w:spacing w:line="300" w:lineRule="auto"/>
        <w:ind w:left="880" w:leftChars="400" w:firstLine="0"/>
        <w:rPr>
          <w:rFonts w:ascii="仿宋" w:hAnsi="仿宋" w:eastAsia="仿宋" w:cs="仿宋"/>
          <w:sz w:val="24"/>
          <w:szCs w:val="24"/>
          <w:highlight w:val="none"/>
        </w:rPr>
      </w:pPr>
      <w:r>
        <w:rPr>
          <w:rFonts w:hint="eastAsia" w:ascii="仿宋" w:hAnsi="仿宋" w:eastAsia="仿宋" w:cs="仿宋"/>
          <w:sz w:val="24"/>
          <w:szCs w:val="24"/>
          <w:highlight w:val="none"/>
        </w:rPr>
        <w:t>根据本合同约定，如租赁期限内租金标准、管理费标准做出调整，则甲方有权要求对租赁保证金进行相应调整，如甲方要求调整的，租赁保证金应按照多退少补的原则，在前述费用标准调整后5个工作日内补交或退还（抵扣）。</w:t>
      </w:r>
    </w:p>
    <w:p>
      <w:pPr>
        <w:widowControl w:val="0"/>
        <w:numPr>
          <w:ilvl w:val="0"/>
          <w:numId w:val="19"/>
        </w:numPr>
        <w:tabs>
          <w:tab w:val="left" w:pos="993"/>
        </w:tabs>
        <w:spacing w:line="300" w:lineRule="auto"/>
        <w:ind w:left="920" w:leftChars="200" w:hanging="480" w:hangingChars="200"/>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租赁保证金的使用</w:t>
      </w:r>
    </w:p>
    <w:p>
      <w:pPr>
        <w:widowControl w:val="0"/>
        <w:numPr>
          <w:ilvl w:val="0"/>
          <w:numId w:val="21"/>
        </w:numPr>
        <w:tabs>
          <w:tab w:val="left" w:pos="993"/>
        </w:tabs>
        <w:spacing w:line="300" w:lineRule="auto"/>
        <w:ind w:left="907" w:hanging="340"/>
        <w:rPr>
          <w:rFonts w:ascii="仿宋" w:hAnsi="仿宋" w:eastAsia="仿宋" w:cs="仿宋"/>
          <w:sz w:val="24"/>
          <w:szCs w:val="24"/>
          <w:highlight w:val="none"/>
        </w:rPr>
      </w:pPr>
      <w:r>
        <w:rPr>
          <w:rFonts w:hint="eastAsia" w:ascii="仿宋" w:hAnsi="仿宋" w:eastAsia="仿宋" w:cs="仿宋"/>
          <w:sz w:val="24"/>
          <w:szCs w:val="24"/>
          <w:highlight w:val="none"/>
        </w:rPr>
        <w:t>如因乙方违约或侵权等行为造成甲方或第三方损失的，在甲方书面通知期限内仍未停止侵害、赔偿损失的，甲方有权扣除等额的租赁保证金以冲抵乙方应向甲方或第三方支付的违约金、赔偿金、滞纳金等费用，不足部分，甲方继续向乙方追偿。</w:t>
      </w:r>
    </w:p>
    <w:p>
      <w:pPr>
        <w:widowControl w:val="0"/>
        <w:numPr>
          <w:ilvl w:val="0"/>
          <w:numId w:val="21"/>
        </w:numPr>
        <w:tabs>
          <w:tab w:val="left" w:pos="993"/>
        </w:tabs>
        <w:spacing w:line="300" w:lineRule="auto"/>
        <w:ind w:left="907" w:hanging="340"/>
        <w:rPr>
          <w:rFonts w:ascii="仿宋" w:hAnsi="仿宋" w:eastAsia="仿宋" w:cs="仿宋"/>
          <w:sz w:val="24"/>
          <w:szCs w:val="24"/>
          <w:highlight w:val="none"/>
        </w:rPr>
      </w:pPr>
      <w:r>
        <w:rPr>
          <w:rFonts w:hint="eastAsia" w:ascii="仿宋" w:hAnsi="仿宋" w:eastAsia="仿宋" w:cs="仿宋"/>
          <w:sz w:val="24"/>
          <w:szCs w:val="24"/>
          <w:highlight w:val="none"/>
        </w:rPr>
        <w:t>因乙方在房屋使用过程中非正常使用造成房屋或相关设备、设施等损坏而拒绝赔付的，甲方有权评估修复费用并从租赁保证金中扣除。</w:t>
      </w:r>
    </w:p>
    <w:p>
      <w:pPr>
        <w:widowControl w:val="0"/>
        <w:numPr>
          <w:ilvl w:val="0"/>
          <w:numId w:val="21"/>
        </w:numPr>
        <w:tabs>
          <w:tab w:val="left" w:pos="993"/>
        </w:tabs>
        <w:spacing w:line="300" w:lineRule="auto"/>
        <w:ind w:left="907" w:hanging="340"/>
        <w:rPr>
          <w:rFonts w:ascii="仿宋" w:hAnsi="仿宋" w:eastAsia="仿宋" w:cs="仿宋"/>
          <w:sz w:val="24"/>
          <w:szCs w:val="24"/>
          <w:highlight w:val="none"/>
        </w:rPr>
      </w:pPr>
      <w:r>
        <w:rPr>
          <w:rFonts w:hint="eastAsia" w:ascii="仿宋" w:hAnsi="仿宋" w:eastAsia="仿宋" w:cs="仿宋"/>
          <w:sz w:val="24"/>
          <w:szCs w:val="24"/>
          <w:highlight w:val="none"/>
        </w:rPr>
        <w:t>因乙方的经营管理不符合国家规定，或者乙方装修、装饰及其添加的设施、设备不符合国家相关标准规范，而导致甲方被相关机构处罚的，甲方因此支付的罚款，有权从租赁保证金中扣除。</w:t>
      </w:r>
    </w:p>
    <w:p>
      <w:pPr>
        <w:widowControl w:val="0"/>
        <w:numPr>
          <w:ilvl w:val="0"/>
          <w:numId w:val="21"/>
        </w:numPr>
        <w:tabs>
          <w:tab w:val="left" w:pos="993"/>
        </w:tabs>
        <w:spacing w:line="300" w:lineRule="auto"/>
        <w:ind w:left="907" w:hanging="340"/>
        <w:rPr>
          <w:rFonts w:ascii="仿宋" w:hAnsi="仿宋" w:eastAsia="仿宋" w:cs="仿宋"/>
          <w:sz w:val="24"/>
          <w:szCs w:val="24"/>
          <w:highlight w:val="none"/>
        </w:rPr>
      </w:pPr>
      <w:r>
        <w:rPr>
          <w:rFonts w:hint="eastAsia" w:ascii="仿宋" w:hAnsi="仿宋" w:eastAsia="仿宋" w:cs="仿宋"/>
          <w:sz w:val="24"/>
          <w:szCs w:val="24"/>
          <w:highlight w:val="none"/>
        </w:rPr>
        <w:t>在甲方按前述约定扣除租赁保证金之前5个工作日内，甲方应以书面方式通知乙方，乙方应当在租赁保证金被扣除后5个工作日内将租赁保证金的差额部分补足。乙方逾期未能补足的，则按照本合同约定承担逾期付款的违约责任。</w:t>
      </w:r>
    </w:p>
    <w:p>
      <w:pPr>
        <w:widowControl w:val="0"/>
        <w:numPr>
          <w:ilvl w:val="0"/>
          <w:numId w:val="21"/>
        </w:numPr>
        <w:tabs>
          <w:tab w:val="left" w:pos="993"/>
        </w:tabs>
        <w:spacing w:line="300" w:lineRule="auto"/>
        <w:ind w:left="907" w:hanging="340"/>
        <w:rPr>
          <w:rFonts w:ascii="仿宋" w:hAnsi="仿宋" w:eastAsia="仿宋" w:cs="仿宋"/>
          <w:sz w:val="24"/>
          <w:szCs w:val="24"/>
          <w:highlight w:val="none"/>
        </w:rPr>
      </w:pPr>
      <w:r>
        <w:rPr>
          <w:rFonts w:hint="eastAsia" w:ascii="仿宋" w:hAnsi="仿宋" w:eastAsia="仿宋" w:cs="仿宋"/>
          <w:sz w:val="24"/>
          <w:szCs w:val="24"/>
          <w:highlight w:val="none"/>
        </w:rPr>
        <w:t>租赁期限内，为担保乙方履行本合同项下义务，未经甲方书面同意，租赁保证金不得作为租金、管理费、公用事业费用进行抵扣。</w:t>
      </w:r>
    </w:p>
    <w:p>
      <w:pPr>
        <w:widowControl w:val="0"/>
        <w:numPr>
          <w:ilvl w:val="0"/>
          <w:numId w:val="21"/>
        </w:numPr>
        <w:tabs>
          <w:tab w:val="left" w:pos="993"/>
        </w:tabs>
        <w:spacing w:line="300" w:lineRule="auto"/>
        <w:ind w:left="907" w:hanging="340"/>
        <w:rPr>
          <w:rFonts w:ascii="仿宋" w:hAnsi="仿宋" w:eastAsia="仿宋" w:cs="仿宋"/>
          <w:sz w:val="24"/>
          <w:szCs w:val="24"/>
          <w:highlight w:val="none"/>
        </w:rPr>
      </w:pPr>
      <w:r>
        <w:rPr>
          <w:rFonts w:hint="eastAsia" w:ascii="仿宋" w:hAnsi="仿宋" w:eastAsia="仿宋" w:cs="仿宋"/>
          <w:sz w:val="24"/>
          <w:szCs w:val="24"/>
          <w:highlight w:val="none"/>
        </w:rPr>
        <w:t>租赁期限届满或租赁合同提前终止/解除的，乙方欠缴的租金、管理费、公共事业费、车位租赁费、房屋占用费、违约金、赔偿金、滞纳金、罚款等费用，甲方有权从租赁保证金中扣除。</w:t>
      </w:r>
    </w:p>
    <w:p>
      <w:pPr>
        <w:widowControl w:val="0"/>
        <w:numPr>
          <w:ilvl w:val="0"/>
          <w:numId w:val="19"/>
        </w:numPr>
        <w:tabs>
          <w:tab w:val="left" w:pos="993"/>
        </w:tabs>
        <w:spacing w:line="300" w:lineRule="auto"/>
        <w:ind w:left="920" w:leftChars="200" w:hanging="480" w:hangingChars="200"/>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租赁保证金的退还/扣除</w:t>
      </w:r>
    </w:p>
    <w:p>
      <w:pPr>
        <w:widowControl w:val="0"/>
        <w:numPr>
          <w:ilvl w:val="0"/>
          <w:numId w:val="22"/>
        </w:numPr>
        <w:tabs>
          <w:tab w:val="left" w:pos="993"/>
        </w:tabs>
        <w:spacing w:line="300" w:lineRule="auto"/>
        <w:ind w:left="907" w:hanging="340"/>
        <w:rPr>
          <w:rFonts w:ascii="仿宋" w:hAnsi="仿宋" w:eastAsia="仿宋" w:cs="仿宋"/>
          <w:sz w:val="24"/>
          <w:szCs w:val="24"/>
          <w:highlight w:val="none"/>
        </w:rPr>
      </w:pPr>
      <w:r>
        <w:rPr>
          <w:rFonts w:hint="eastAsia" w:ascii="仿宋" w:hAnsi="仿宋" w:eastAsia="仿宋" w:cs="仿宋"/>
          <w:sz w:val="24"/>
          <w:szCs w:val="24"/>
          <w:highlight w:val="none"/>
        </w:rPr>
        <w:t>本合同届满终止，在满足下列全部条件后的30个工作日内，甲方将经结算确认后的租赁保证金无息退还给乙方。</w:t>
      </w:r>
    </w:p>
    <w:p>
      <w:pPr>
        <w:widowControl w:val="0"/>
        <w:numPr>
          <w:ilvl w:val="0"/>
          <w:numId w:val="22"/>
        </w:numPr>
        <w:tabs>
          <w:tab w:val="left" w:pos="993"/>
        </w:tabs>
        <w:spacing w:line="300" w:lineRule="auto"/>
        <w:ind w:left="907" w:hanging="340"/>
        <w:rPr>
          <w:rFonts w:ascii="仿宋" w:hAnsi="仿宋" w:eastAsia="仿宋" w:cs="仿宋"/>
          <w:sz w:val="24"/>
          <w:szCs w:val="24"/>
          <w:highlight w:val="none"/>
        </w:rPr>
      </w:pPr>
      <w:r>
        <w:rPr>
          <w:rFonts w:hint="eastAsia" w:ascii="仿宋" w:hAnsi="仿宋" w:eastAsia="仿宋" w:cs="仿宋"/>
          <w:sz w:val="24"/>
          <w:szCs w:val="24"/>
          <w:highlight w:val="none"/>
        </w:rPr>
        <w:t>乙方按照本合同约定的房屋交还程序及交还标准将房屋交还给甲方；</w:t>
      </w:r>
    </w:p>
    <w:p>
      <w:pPr>
        <w:widowControl w:val="0"/>
        <w:numPr>
          <w:ilvl w:val="0"/>
          <w:numId w:val="22"/>
        </w:numPr>
        <w:tabs>
          <w:tab w:val="left" w:pos="993"/>
        </w:tabs>
        <w:spacing w:line="300" w:lineRule="auto"/>
        <w:ind w:left="907" w:hanging="340"/>
        <w:rPr>
          <w:rFonts w:ascii="仿宋" w:hAnsi="仿宋" w:eastAsia="仿宋" w:cs="仿宋"/>
          <w:sz w:val="24"/>
          <w:szCs w:val="24"/>
          <w:highlight w:val="none"/>
        </w:rPr>
      </w:pPr>
      <w:r>
        <w:rPr>
          <w:rFonts w:hint="eastAsia" w:ascii="仿宋" w:hAnsi="仿宋" w:eastAsia="仿宋" w:cs="仿宋"/>
          <w:sz w:val="24"/>
          <w:szCs w:val="24"/>
          <w:highlight w:val="none"/>
        </w:rPr>
        <w:t>双方就租赁房屋而产生的各项费用（包括但不限于租金、增值税税金、管理费、公共事业费、车位租赁费、房屋占用费、恢复原状的费用、违约金、赔偿金等）结算完毕；</w:t>
      </w:r>
    </w:p>
    <w:p>
      <w:pPr>
        <w:widowControl w:val="0"/>
        <w:numPr>
          <w:ilvl w:val="0"/>
          <w:numId w:val="22"/>
        </w:numPr>
        <w:tabs>
          <w:tab w:val="left" w:pos="993"/>
        </w:tabs>
        <w:spacing w:line="300" w:lineRule="auto"/>
        <w:ind w:left="907" w:hanging="340"/>
        <w:rPr>
          <w:rFonts w:ascii="仿宋" w:hAnsi="仿宋" w:eastAsia="仿宋" w:cs="仿宋"/>
          <w:sz w:val="24"/>
          <w:szCs w:val="24"/>
          <w:highlight w:val="none"/>
        </w:rPr>
      </w:pPr>
      <w:r>
        <w:rPr>
          <w:rFonts w:hint="eastAsia" w:ascii="仿宋" w:hAnsi="仿宋" w:eastAsia="仿宋" w:cs="仿宋"/>
          <w:sz w:val="24"/>
          <w:szCs w:val="24"/>
          <w:highlight w:val="none"/>
        </w:rPr>
        <w:t>乙方发放的与租赁房屋有关的预付款/充值类卡的退卡及退费问题已处理完毕，被投诉等售后服务问题已经解决；</w:t>
      </w:r>
    </w:p>
    <w:p>
      <w:pPr>
        <w:widowControl w:val="0"/>
        <w:numPr>
          <w:ilvl w:val="0"/>
          <w:numId w:val="22"/>
        </w:numPr>
        <w:tabs>
          <w:tab w:val="left" w:pos="993"/>
        </w:tabs>
        <w:spacing w:line="300" w:lineRule="auto"/>
        <w:ind w:left="907" w:hanging="340"/>
        <w:rPr>
          <w:rFonts w:ascii="仿宋" w:hAnsi="仿宋" w:eastAsia="仿宋" w:cs="仿宋"/>
          <w:sz w:val="24"/>
          <w:szCs w:val="24"/>
          <w:highlight w:val="none"/>
        </w:rPr>
      </w:pPr>
      <w:r>
        <w:rPr>
          <w:rFonts w:hint="eastAsia" w:ascii="仿宋" w:hAnsi="仿宋" w:eastAsia="仿宋" w:cs="仿宋"/>
          <w:sz w:val="24"/>
          <w:szCs w:val="24"/>
          <w:highlight w:val="none"/>
        </w:rPr>
        <w:t>乙方完成其自身及其关联方以租赁房屋地址为注册地址的工商登记注册信息的变更或注销。</w:t>
      </w:r>
    </w:p>
    <w:p>
      <w:pPr>
        <w:widowControl w:val="0"/>
        <w:numPr>
          <w:ilvl w:val="0"/>
          <w:numId w:val="22"/>
        </w:numPr>
        <w:tabs>
          <w:tab w:val="left" w:pos="993"/>
        </w:tabs>
        <w:spacing w:line="300" w:lineRule="auto"/>
        <w:ind w:left="907" w:hanging="340"/>
        <w:rPr>
          <w:rFonts w:ascii="仿宋" w:hAnsi="仿宋" w:eastAsia="仿宋" w:cs="仿宋"/>
          <w:sz w:val="24"/>
          <w:szCs w:val="24"/>
          <w:highlight w:val="none"/>
        </w:rPr>
      </w:pPr>
      <w:r>
        <w:rPr>
          <w:rFonts w:hint="eastAsia" w:ascii="仿宋" w:hAnsi="仿宋" w:eastAsia="仿宋" w:cs="仿宋"/>
          <w:sz w:val="24"/>
          <w:szCs w:val="24"/>
          <w:highlight w:val="none"/>
        </w:rPr>
        <w:t>因乙方原因导致甲方解除合同或者乙方擅自解除合同的，甲方有权没收租赁保证金，用于冲抵乙方应向甲方支付的违约金，甲方并可依据本合同其他条款规定追究乙方其他违约责任。</w:t>
      </w:r>
    </w:p>
    <w:p>
      <w:pPr>
        <w:pStyle w:val="18"/>
        <w:widowControl w:val="0"/>
        <w:spacing w:line="300" w:lineRule="auto"/>
        <w:rPr>
          <w:rFonts w:ascii="仿宋" w:hAnsi="仿宋" w:eastAsia="仿宋" w:cs="仿宋"/>
          <w:highlight w:val="none"/>
        </w:rPr>
      </w:pPr>
      <w:bookmarkStart w:id="27" w:name="_Toc7450"/>
      <w:r>
        <w:rPr>
          <w:rFonts w:hint="eastAsia" w:ascii="仿宋" w:hAnsi="仿宋" w:eastAsia="仿宋" w:cs="仿宋"/>
          <w:highlight w:val="none"/>
        </w:rPr>
        <w:t>经营保证金</w:t>
      </w:r>
      <w:bookmarkEnd w:id="27"/>
    </w:p>
    <w:p>
      <w:pPr>
        <w:widowControl w:val="0"/>
        <w:numPr>
          <w:ilvl w:val="0"/>
          <w:numId w:val="23"/>
        </w:numPr>
        <w:tabs>
          <w:tab w:val="left" w:pos="993"/>
        </w:tabs>
        <w:spacing w:line="300" w:lineRule="auto"/>
        <w:ind w:left="920" w:leftChars="200" w:hanging="480" w:hangingChars="200"/>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经营保证金的支付</w:t>
      </w:r>
    </w:p>
    <w:p>
      <w:pPr>
        <w:widowControl w:val="0"/>
        <w:numPr>
          <w:ilvl w:val="0"/>
          <w:numId w:val="24"/>
        </w:numPr>
        <w:tabs>
          <w:tab w:val="left" w:pos="993"/>
        </w:tabs>
        <w:spacing w:line="300" w:lineRule="auto"/>
        <w:ind w:left="907" w:hanging="340"/>
        <w:rPr>
          <w:rFonts w:ascii="仿宋" w:hAnsi="仿宋" w:eastAsia="仿宋" w:cs="仿宋"/>
          <w:sz w:val="24"/>
          <w:szCs w:val="24"/>
          <w:highlight w:val="none"/>
        </w:rPr>
      </w:pPr>
      <w:r>
        <w:rPr>
          <w:rFonts w:hint="eastAsia" w:ascii="仿宋" w:hAnsi="仿宋" w:eastAsia="仿宋" w:cs="仿宋"/>
          <w:sz w:val="24"/>
          <w:szCs w:val="24"/>
          <w:highlight w:val="none"/>
        </w:rPr>
        <w:t>为提高【汇华King One·邻里汇】顾客整体满意度，与广大承租方共同创造良好的经营环境和社会形象，建立经营经营保证金制度。</w:t>
      </w:r>
    </w:p>
    <w:p>
      <w:pPr>
        <w:widowControl w:val="0"/>
        <w:numPr>
          <w:ilvl w:val="0"/>
          <w:numId w:val="24"/>
        </w:numPr>
        <w:tabs>
          <w:tab w:val="left" w:pos="993"/>
        </w:tabs>
        <w:spacing w:line="300" w:lineRule="auto"/>
        <w:ind w:left="907" w:hanging="340"/>
        <w:rPr>
          <w:rFonts w:ascii="仿宋" w:hAnsi="仿宋" w:eastAsia="仿宋" w:cs="仿宋"/>
          <w:sz w:val="24"/>
          <w:szCs w:val="24"/>
          <w:highlight w:val="none"/>
        </w:rPr>
      </w:pPr>
      <w:r>
        <w:rPr>
          <w:rFonts w:hint="eastAsia" w:ascii="仿宋" w:hAnsi="仿宋" w:eastAsia="仿宋" w:cs="仿宋"/>
          <w:sz w:val="24"/>
          <w:szCs w:val="24"/>
          <w:highlight w:val="none"/>
        </w:rPr>
        <w:t>如乙方未按期支付经营保证金，则乙方除应承担逾期支付的违约责任外，对于在乙方未支付期间发生的应当抵扣经营保证金事项，甲方有权从租赁保证金中进行同等金额的扣减。</w:t>
      </w:r>
    </w:p>
    <w:p>
      <w:pPr>
        <w:widowControl w:val="0"/>
        <w:numPr>
          <w:ilvl w:val="0"/>
          <w:numId w:val="24"/>
        </w:numPr>
        <w:tabs>
          <w:tab w:val="left" w:pos="993"/>
        </w:tabs>
        <w:spacing w:line="300" w:lineRule="auto"/>
        <w:ind w:left="907" w:hanging="340"/>
        <w:rPr>
          <w:rFonts w:ascii="仿宋" w:hAnsi="仿宋" w:eastAsia="仿宋" w:cs="仿宋"/>
          <w:sz w:val="24"/>
          <w:szCs w:val="24"/>
          <w:highlight w:val="none"/>
        </w:rPr>
      </w:pPr>
      <w:r>
        <w:rPr>
          <w:rFonts w:hint="eastAsia" w:ascii="仿宋" w:hAnsi="仿宋" w:eastAsia="仿宋" w:cs="仿宋"/>
          <w:sz w:val="24"/>
          <w:szCs w:val="24"/>
          <w:highlight w:val="none"/>
        </w:rPr>
        <w:t>经营保证金由甲方持有并按本合同约定无息退还。在甲方持有期间，甲方无需就持有经营保证金向乙方支付利息或资金占用费。</w:t>
      </w:r>
    </w:p>
    <w:p>
      <w:pPr>
        <w:widowControl w:val="0"/>
        <w:numPr>
          <w:ilvl w:val="0"/>
          <w:numId w:val="23"/>
        </w:numPr>
        <w:tabs>
          <w:tab w:val="left" w:pos="993"/>
        </w:tabs>
        <w:spacing w:line="300" w:lineRule="auto"/>
        <w:ind w:left="920" w:leftChars="200" w:hanging="480" w:hangingChars="200"/>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经营保证金的使用</w:t>
      </w:r>
    </w:p>
    <w:p>
      <w:pPr>
        <w:widowControl w:val="0"/>
        <w:numPr>
          <w:ilvl w:val="0"/>
          <w:numId w:val="25"/>
        </w:numPr>
        <w:tabs>
          <w:tab w:val="left" w:pos="993"/>
        </w:tabs>
        <w:spacing w:line="300" w:lineRule="auto"/>
        <w:ind w:left="907" w:hanging="340"/>
        <w:rPr>
          <w:rFonts w:ascii="仿宋" w:hAnsi="仿宋" w:eastAsia="仿宋" w:cs="仿宋"/>
          <w:sz w:val="24"/>
          <w:szCs w:val="24"/>
          <w:highlight w:val="none"/>
        </w:rPr>
      </w:pPr>
      <w:r>
        <w:rPr>
          <w:rFonts w:hint="eastAsia" w:ascii="仿宋" w:hAnsi="仿宋" w:eastAsia="仿宋" w:cs="仿宋"/>
          <w:sz w:val="24"/>
          <w:szCs w:val="24"/>
          <w:highlight w:val="none"/>
        </w:rPr>
        <w:t>租赁期限内，乙方顾客对乙方所供应的商品或服务的投诉、索赔，如乙方怠于处理，且顾客提供了消费者协会或具有法定资质的检测机构出具的上述商品或服务存在经营问题的书面证明文件，或者经甲方专业人员评估后认为具有应予赔付的合理情形，或者该等事件如不妥善解决将影响项目正常经营秩序的，甲方即有权决定是否接受顾客的要求及支付有关索赔，并以经营保证金支付有关赔偿、退款等。</w:t>
      </w:r>
    </w:p>
    <w:p>
      <w:pPr>
        <w:widowControl w:val="0"/>
        <w:numPr>
          <w:ilvl w:val="0"/>
          <w:numId w:val="25"/>
        </w:numPr>
        <w:tabs>
          <w:tab w:val="left" w:pos="993"/>
        </w:tabs>
        <w:spacing w:line="300" w:lineRule="auto"/>
        <w:ind w:left="907" w:hanging="340"/>
        <w:rPr>
          <w:rFonts w:ascii="仿宋" w:hAnsi="仿宋" w:eastAsia="仿宋" w:cs="仿宋"/>
          <w:sz w:val="24"/>
          <w:szCs w:val="24"/>
          <w:highlight w:val="none"/>
        </w:rPr>
      </w:pPr>
      <w:r>
        <w:rPr>
          <w:rFonts w:hint="eastAsia" w:ascii="仿宋" w:hAnsi="仿宋" w:eastAsia="仿宋" w:cs="仿宋"/>
          <w:sz w:val="24"/>
          <w:szCs w:val="24"/>
          <w:highlight w:val="none"/>
        </w:rPr>
        <w:t>租赁期限内，乙方因违反法律法规或甲方经营管理制度而受处罚拒绝缴纳罚款的，甲方有权在经营保证金进行同等金额的减扣。</w:t>
      </w:r>
    </w:p>
    <w:p>
      <w:pPr>
        <w:widowControl w:val="0"/>
        <w:numPr>
          <w:ilvl w:val="0"/>
          <w:numId w:val="25"/>
        </w:numPr>
        <w:tabs>
          <w:tab w:val="left" w:pos="993"/>
        </w:tabs>
        <w:spacing w:line="300" w:lineRule="auto"/>
        <w:ind w:left="907" w:hanging="340"/>
        <w:rPr>
          <w:rFonts w:ascii="仿宋" w:hAnsi="仿宋" w:eastAsia="仿宋" w:cs="仿宋"/>
          <w:sz w:val="24"/>
          <w:szCs w:val="24"/>
          <w:highlight w:val="none"/>
        </w:rPr>
      </w:pPr>
      <w:r>
        <w:rPr>
          <w:rFonts w:hint="eastAsia" w:ascii="仿宋" w:hAnsi="仿宋" w:eastAsia="仿宋" w:cs="仿宋"/>
          <w:sz w:val="24"/>
          <w:szCs w:val="24"/>
          <w:highlight w:val="none"/>
        </w:rPr>
        <w:t>经营保证金不足以支付索赔额的，甲方有权从租赁保证金中进一步抵扣。</w:t>
      </w:r>
    </w:p>
    <w:p>
      <w:pPr>
        <w:widowControl w:val="0"/>
        <w:numPr>
          <w:ilvl w:val="0"/>
          <w:numId w:val="25"/>
        </w:numPr>
        <w:spacing w:line="300" w:lineRule="auto"/>
        <w:ind w:left="907" w:hanging="340"/>
        <w:rPr>
          <w:rFonts w:ascii="仿宋" w:hAnsi="仿宋" w:eastAsia="仿宋" w:cs="仿宋"/>
          <w:sz w:val="24"/>
          <w:szCs w:val="24"/>
          <w:highlight w:val="none"/>
        </w:rPr>
      </w:pPr>
      <w:r>
        <w:rPr>
          <w:rFonts w:hint="eastAsia" w:ascii="仿宋" w:hAnsi="仿宋" w:eastAsia="仿宋" w:cs="仿宋"/>
          <w:sz w:val="24"/>
          <w:szCs w:val="24"/>
          <w:highlight w:val="none"/>
        </w:rPr>
        <w:t>在甲方按前述约定扣除经营保证金之前5个工作日内，甲方应以书面方式通知乙方，乙方应当在经营保证金被扣除后10个工作日内将经营保证金的差额部分补足。乙方逾期未能补足的，则按照本合同约定承担相应的违约责任。</w:t>
      </w:r>
    </w:p>
    <w:p>
      <w:pPr>
        <w:widowControl w:val="0"/>
        <w:numPr>
          <w:ilvl w:val="0"/>
          <w:numId w:val="23"/>
        </w:numPr>
        <w:tabs>
          <w:tab w:val="left" w:pos="993"/>
        </w:tabs>
        <w:spacing w:line="300" w:lineRule="auto"/>
        <w:ind w:left="920" w:leftChars="200" w:hanging="480" w:hangingChars="200"/>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经营保证金的退还</w:t>
      </w:r>
    </w:p>
    <w:p>
      <w:pPr>
        <w:widowControl w:val="0"/>
        <w:spacing w:line="300" w:lineRule="auto"/>
        <w:ind w:left="1038" w:leftChars="472" w:firstLine="2"/>
        <w:rPr>
          <w:rFonts w:ascii="仿宋" w:hAnsi="仿宋" w:eastAsia="仿宋" w:cs="仿宋"/>
          <w:sz w:val="24"/>
          <w:szCs w:val="24"/>
          <w:highlight w:val="none"/>
        </w:rPr>
      </w:pPr>
      <w:r>
        <w:rPr>
          <w:rFonts w:hint="eastAsia" w:ascii="仿宋" w:hAnsi="仿宋" w:eastAsia="仿宋" w:cs="仿宋"/>
          <w:sz w:val="24"/>
          <w:szCs w:val="24"/>
          <w:highlight w:val="none"/>
        </w:rPr>
        <w:t>本合同终止3个月内，无任何消费者对乙方的产品或服务进行投诉或申请退款等维权行为，甲方自3个月届满之后10天内，将经营保证金全额无息退还。</w:t>
      </w:r>
    </w:p>
    <w:p>
      <w:pPr>
        <w:pStyle w:val="18"/>
        <w:widowControl w:val="0"/>
        <w:spacing w:line="300" w:lineRule="auto"/>
        <w:rPr>
          <w:rFonts w:ascii="仿宋" w:hAnsi="仿宋" w:eastAsia="仿宋" w:cs="仿宋"/>
          <w:highlight w:val="none"/>
        </w:rPr>
      </w:pPr>
      <w:bookmarkStart w:id="28" w:name="_Toc516155304"/>
      <w:bookmarkEnd w:id="28"/>
      <w:bookmarkStart w:id="29" w:name="_Toc515442391"/>
      <w:bookmarkEnd w:id="29"/>
      <w:bookmarkStart w:id="30" w:name="_Toc515442396"/>
      <w:bookmarkEnd w:id="30"/>
      <w:bookmarkStart w:id="31" w:name="_Toc515442388"/>
      <w:bookmarkEnd w:id="31"/>
      <w:bookmarkStart w:id="32" w:name="_Toc515444904"/>
      <w:bookmarkEnd w:id="32"/>
      <w:bookmarkStart w:id="33" w:name="_Toc515444899"/>
      <w:bookmarkEnd w:id="33"/>
      <w:bookmarkStart w:id="34" w:name="_Toc515444900"/>
      <w:bookmarkEnd w:id="34"/>
      <w:bookmarkStart w:id="35" w:name="_Toc515442390"/>
      <w:bookmarkEnd w:id="35"/>
      <w:bookmarkStart w:id="36" w:name="_Toc516155305"/>
      <w:bookmarkEnd w:id="36"/>
      <w:bookmarkStart w:id="37" w:name="_Toc516155308"/>
      <w:bookmarkEnd w:id="37"/>
      <w:bookmarkStart w:id="38" w:name="_Toc515279372"/>
      <w:bookmarkEnd w:id="38"/>
      <w:bookmarkStart w:id="39" w:name="_Toc516155311"/>
      <w:bookmarkEnd w:id="39"/>
      <w:bookmarkStart w:id="40" w:name="_Toc515279373"/>
      <w:bookmarkEnd w:id="40"/>
      <w:bookmarkStart w:id="41" w:name="_Toc515279370"/>
      <w:bookmarkEnd w:id="41"/>
      <w:bookmarkStart w:id="42" w:name="_Toc515444907"/>
      <w:bookmarkEnd w:id="42"/>
      <w:bookmarkStart w:id="43" w:name="_Toc515444902"/>
      <w:bookmarkEnd w:id="43"/>
      <w:bookmarkStart w:id="44" w:name="_Toc515444905"/>
      <w:bookmarkEnd w:id="44"/>
      <w:bookmarkStart w:id="45" w:name="_Toc515444901"/>
      <w:bookmarkEnd w:id="45"/>
      <w:bookmarkStart w:id="46" w:name="_Toc515442393"/>
      <w:bookmarkEnd w:id="46"/>
      <w:bookmarkStart w:id="47" w:name="_Toc516155310"/>
      <w:bookmarkEnd w:id="47"/>
      <w:bookmarkStart w:id="48" w:name="_Toc515279371"/>
      <w:bookmarkEnd w:id="48"/>
      <w:bookmarkStart w:id="49" w:name="_Toc515279365"/>
      <w:bookmarkEnd w:id="49"/>
      <w:bookmarkStart w:id="50" w:name="_Toc515279368"/>
      <w:bookmarkEnd w:id="50"/>
      <w:bookmarkStart w:id="51" w:name="_Toc515442392"/>
      <w:bookmarkEnd w:id="51"/>
      <w:bookmarkStart w:id="52" w:name="_Toc516155306"/>
      <w:bookmarkEnd w:id="52"/>
      <w:bookmarkStart w:id="53" w:name="_Toc515442389"/>
      <w:bookmarkEnd w:id="53"/>
      <w:bookmarkStart w:id="54" w:name="_Toc515442394"/>
      <w:bookmarkEnd w:id="54"/>
      <w:bookmarkStart w:id="55" w:name="_Toc515279369"/>
      <w:bookmarkEnd w:id="55"/>
      <w:bookmarkStart w:id="56" w:name="_Toc515444903"/>
      <w:bookmarkEnd w:id="56"/>
      <w:bookmarkStart w:id="57" w:name="_Toc515442395"/>
      <w:bookmarkEnd w:id="57"/>
      <w:bookmarkStart w:id="58" w:name="_Toc516155303"/>
      <w:bookmarkEnd w:id="58"/>
      <w:bookmarkStart w:id="59" w:name="_Toc516155307"/>
      <w:bookmarkEnd w:id="59"/>
      <w:bookmarkStart w:id="60" w:name="_Toc515444906"/>
      <w:bookmarkEnd w:id="60"/>
      <w:bookmarkStart w:id="61" w:name="_Toc515279367"/>
      <w:bookmarkEnd w:id="61"/>
      <w:bookmarkStart w:id="62" w:name="_Toc515279366"/>
      <w:bookmarkEnd w:id="62"/>
      <w:bookmarkStart w:id="63" w:name="_Toc516155309"/>
      <w:bookmarkEnd w:id="63"/>
      <w:bookmarkStart w:id="64" w:name="_Toc10952"/>
      <w:r>
        <w:rPr>
          <w:rFonts w:hint="eastAsia" w:ascii="仿宋" w:hAnsi="仿宋" w:eastAsia="仿宋" w:cs="仿宋"/>
          <w:highlight w:val="none"/>
        </w:rPr>
        <w:t>其他费用</w:t>
      </w:r>
      <w:bookmarkEnd w:id="64"/>
    </w:p>
    <w:p>
      <w:pPr>
        <w:widowControl w:val="0"/>
        <w:numPr>
          <w:ilvl w:val="0"/>
          <w:numId w:val="26"/>
        </w:numPr>
        <w:tabs>
          <w:tab w:val="left" w:pos="993"/>
        </w:tabs>
        <w:spacing w:line="300" w:lineRule="auto"/>
        <w:ind w:left="920" w:leftChars="200" w:hanging="480" w:hangingChars="200"/>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公用事业费的缴纳</w:t>
      </w:r>
    </w:p>
    <w:p>
      <w:pPr>
        <w:widowControl w:val="0"/>
        <w:numPr>
          <w:ilvl w:val="0"/>
          <w:numId w:val="27"/>
        </w:numPr>
        <w:tabs>
          <w:tab w:val="left" w:pos="993"/>
        </w:tabs>
        <w:spacing w:line="300" w:lineRule="auto"/>
        <w:ind w:left="907" w:hanging="340"/>
        <w:rPr>
          <w:rFonts w:ascii="仿宋" w:hAnsi="仿宋" w:eastAsia="仿宋" w:cs="仿宋"/>
          <w:sz w:val="24"/>
          <w:szCs w:val="24"/>
          <w:highlight w:val="none"/>
        </w:rPr>
      </w:pPr>
      <w:r>
        <w:rPr>
          <w:rFonts w:hint="eastAsia" w:ascii="仿宋" w:hAnsi="仿宋" w:eastAsia="仿宋" w:cs="仿宋"/>
          <w:sz w:val="24"/>
          <w:szCs w:val="24"/>
          <w:highlight w:val="none"/>
        </w:rPr>
        <w:t>自租赁房屋交付日起，乙方应当承担并支付其使用水、电、燃气、热力（含热水、采暖）、通讯、网络、卫星电视等公用事业所产生的全部费用。上述水、电、燃气费用已包括损耗等相关费用，若届时当地相关收费标准进行调整，甲方有权据此予以调整。</w:t>
      </w:r>
    </w:p>
    <w:p>
      <w:pPr>
        <w:widowControl w:val="0"/>
        <w:numPr>
          <w:ilvl w:val="0"/>
          <w:numId w:val="27"/>
        </w:numPr>
        <w:tabs>
          <w:tab w:val="left" w:pos="993"/>
        </w:tabs>
        <w:spacing w:line="300" w:lineRule="auto"/>
        <w:ind w:left="907" w:hanging="340"/>
        <w:rPr>
          <w:rFonts w:ascii="仿宋" w:hAnsi="仿宋" w:eastAsia="仿宋" w:cs="仿宋"/>
          <w:sz w:val="24"/>
          <w:szCs w:val="24"/>
          <w:highlight w:val="none"/>
        </w:rPr>
      </w:pPr>
      <w:r>
        <w:rPr>
          <w:rFonts w:hint="eastAsia" w:ascii="仿宋" w:hAnsi="仿宋" w:eastAsia="仿宋" w:cs="仿宋"/>
          <w:sz w:val="24"/>
          <w:szCs w:val="24"/>
          <w:highlight w:val="none"/>
        </w:rPr>
        <w:t>租赁房屋所产生的上述公用事业费，如乙方已与公用事业部门签订了单独的供应合同，则乙方应按时足额向公用事业部门缴纳。</w:t>
      </w:r>
    </w:p>
    <w:p>
      <w:pPr>
        <w:widowControl w:val="0"/>
        <w:numPr>
          <w:ilvl w:val="0"/>
          <w:numId w:val="27"/>
        </w:numPr>
        <w:tabs>
          <w:tab w:val="left" w:pos="993"/>
        </w:tabs>
        <w:spacing w:line="300" w:lineRule="auto"/>
        <w:ind w:left="907" w:hanging="340"/>
        <w:rPr>
          <w:rFonts w:ascii="仿宋" w:hAnsi="仿宋" w:eastAsia="仿宋" w:cs="仿宋"/>
          <w:sz w:val="24"/>
          <w:szCs w:val="24"/>
          <w:highlight w:val="none"/>
        </w:rPr>
      </w:pPr>
      <w:r>
        <w:rPr>
          <w:rFonts w:hint="eastAsia" w:ascii="仿宋" w:hAnsi="仿宋" w:eastAsia="仿宋" w:cs="仿宋"/>
          <w:sz w:val="24"/>
          <w:szCs w:val="24"/>
          <w:highlight w:val="none"/>
        </w:rPr>
        <w:t>如乙方无法单独开立公用事业账户或在乙方单独开立公用事业账户前，乙方仍应向甲方/甲方委托的物业管理服务机构缴纳公用事业费。</w:t>
      </w:r>
    </w:p>
    <w:p>
      <w:pPr>
        <w:widowControl w:val="0"/>
        <w:numPr>
          <w:ilvl w:val="0"/>
          <w:numId w:val="27"/>
        </w:numPr>
        <w:tabs>
          <w:tab w:val="left" w:pos="993"/>
        </w:tabs>
        <w:spacing w:line="300" w:lineRule="auto"/>
        <w:ind w:left="907" w:hanging="340"/>
        <w:rPr>
          <w:rFonts w:ascii="仿宋" w:hAnsi="仿宋" w:eastAsia="仿宋" w:cs="仿宋"/>
          <w:sz w:val="24"/>
          <w:szCs w:val="24"/>
          <w:highlight w:val="none"/>
        </w:rPr>
      </w:pPr>
      <w:r>
        <w:rPr>
          <w:rFonts w:hint="eastAsia" w:ascii="仿宋" w:hAnsi="仿宋" w:eastAsia="仿宋" w:cs="仿宋"/>
          <w:sz w:val="24"/>
          <w:szCs w:val="24"/>
          <w:highlight w:val="none"/>
        </w:rPr>
        <w:t>乙方应当在收到公用事业费账单后，按甲方指定的收款方式及期限缴纳公用事业费。</w:t>
      </w:r>
    </w:p>
    <w:p>
      <w:pPr>
        <w:widowControl w:val="0"/>
        <w:numPr>
          <w:ilvl w:val="0"/>
          <w:numId w:val="27"/>
        </w:numPr>
        <w:tabs>
          <w:tab w:val="left" w:pos="993"/>
        </w:tabs>
        <w:spacing w:line="300" w:lineRule="auto"/>
        <w:ind w:left="907" w:hanging="340"/>
        <w:rPr>
          <w:rFonts w:ascii="仿宋" w:hAnsi="仿宋" w:eastAsia="仿宋" w:cs="仿宋"/>
          <w:sz w:val="24"/>
          <w:szCs w:val="24"/>
          <w:highlight w:val="none"/>
        </w:rPr>
      </w:pPr>
      <w:r>
        <w:rPr>
          <w:rFonts w:hint="eastAsia" w:ascii="仿宋" w:hAnsi="仿宋" w:eastAsia="仿宋" w:cs="仿宋"/>
          <w:sz w:val="24"/>
          <w:szCs w:val="24"/>
          <w:highlight w:val="none"/>
        </w:rPr>
        <w:t>双方特别确认，乙方不得以任何理由拒绝缴纳或迟延缴纳本合同项下之公用事业费。如因乙方欠付公用事业费导致相关公用事业部门中断或停止对项目的相关能源供应，导致甲方或其他承租人蒙受经济损失的，乙方应当予以赔偿。</w:t>
      </w:r>
    </w:p>
    <w:p>
      <w:pPr>
        <w:widowControl w:val="0"/>
        <w:numPr>
          <w:ilvl w:val="0"/>
          <w:numId w:val="26"/>
        </w:numPr>
        <w:tabs>
          <w:tab w:val="left" w:pos="993"/>
        </w:tabs>
        <w:spacing w:line="300" w:lineRule="auto"/>
        <w:ind w:left="920" w:leftChars="200" w:hanging="480" w:hangingChars="200"/>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税费</w:t>
      </w:r>
    </w:p>
    <w:p>
      <w:pPr>
        <w:widowControl w:val="0"/>
        <w:numPr>
          <w:ilvl w:val="0"/>
          <w:numId w:val="28"/>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双方因签订和履行本合同而应当缴纳的税费，根据租赁房屋所在地相关规定各自承担及缴纳。</w:t>
      </w:r>
    </w:p>
    <w:p>
      <w:pPr>
        <w:widowControl w:val="0"/>
        <w:numPr>
          <w:ilvl w:val="0"/>
          <w:numId w:val="28"/>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租赁期间，因租赁房屋的所有权及土地使用权而产生的相关税费由甲方承担。乙方应自行承担并缴纳其在租赁房屋内进行经营活动所引起的所有税费。</w:t>
      </w:r>
    </w:p>
    <w:p>
      <w:pPr>
        <w:widowControl w:val="0"/>
        <w:numPr>
          <w:ilvl w:val="0"/>
          <w:numId w:val="26"/>
        </w:numPr>
        <w:tabs>
          <w:tab w:val="left" w:pos="993"/>
        </w:tabs>
        <w:spacing w:line="300" w:lineRule="auto"/>
        <w:ind w:left="920" w:leftChars="200" w:hanging="480" w:hangingChars="200"/>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其他费用</w:t>
      </w:r>
    </w:p>
    <w:p>
      <w:pPr>
        <w:widowControl w:val="0"/>
        <w:tabs>
          <w:tab w:val="left" w:pos="1418"/>
        </w:tabs>
        <w:spacing w:line="300" w:lineRule="auto"/>
        <w:ind w:left="993" w:firstLine="0"/>
        <w:rPr>
          <w:rFonts w:ascii="仿宋" w:hAnsi="仿宋" w:eastAsia="仿宋" w:cs="仿宋"/>
          <w:sz w:val="24"/>
          <w:szCs w:val="24"/>
          <w:highlight w:val="none"/>
        </w:rPr>
      </w:pPr>
      <w:r>
        <w:rPr>
          <w:rFonts w:hint="eastAsia" w:ascii="仿宋" w:hAnsi="仿宋" w:eastAsia="仿宋" w:cs="仿宋"/>
          <w:sz w:val="24"/>
          <w:szCs w:val="24"/>
          <w:highlight w:val="none"/>
        </w:rPr>
        <w:t>除双方另有特别约定外，乙方还应缴纳广告位使用费、促销场地使用费、停车场管理费等其他费用。广告位使用费、促销场地使用费的具体缴付时间及金额等由双方另行签署补充协议确认，停车场管理费自办理停车手续时开始计收。地下停车场的车位由业主/租户共享，乙方应当遵循甲方或甲方指定的物业公司对停车、泊车、秩序维护等车位管理。</w:t>
      </w:r>
    </w:p>
    <w:p>
      <w:pPr>
        <w:pStyle w:val="18"/>
        <w:widowControl w:val="0"/>
        <w:spacing w:line="300" w:lineRule="auto"/>
        <w:rPr>
          <w:rFonts w:ascii="仿宋" w:hAnsi="仿宋" w:eastAsia="仿宋" w:cs="仿宋"/>
          <w:highlight w:val="none"/>
        </w:rPr>
      </w:pPr>
      <w:bookmarkStart w:id="65" w:name="_Toc14653"/>
      <w:r>
        <w:rPr>
          <w:rFonts w:hint="eastAsia" w:ascii="仿宋" w:hAnsi="仿宋" w:eastAsia="仿宋" w:cs="仿宋"/>
          <w:highlight w:val="none"/>
        </w:rPr>
        <w:t>房屋交付</w:t>
      </w:r>
      <w:bookmarkEnd w:id="65"/>
    </w:p>
    <w:p>
      <w:pPr>
        <w:widowControl w:val="0"/>
        <w:numPr>
          <w:ilvl w:val="0"/>
          <w:numId w:val="29"/>
        </w:numPr>
        <w:tabs>
          <w:tab w:val="left" w:pos="993"/>
        </w:tabs>
        <w:spacing w:line="300" w:lineRule="auto"/>
        <w:ind w:left="920" w:leftChars="200" w:hanging="480" w:hangingChars="200"/>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房屋交付日</w:t>
      </w:r>
    </w:p>
    <w:p>
      <w:pPr>
        <w:widowControl w:val="0"/>
        <w:tabs>
          <w:tab w:val="left" w:pos="1418"/>
        </w:tabs>
        <w:spacing w:line="300" w:lineRule="auto"/>
        <w:ind w:left="993" w:firstLine="0"/>
        <w:rPr>
          <w:rFonts w:ascii="仿宋" w:hAnsi="仿宋" w:eastAsia="仿宋" w:cs="仿宋"/>
          <w:sz w:val="24"/>
          <w:szCs w:val="24"/>
          <w:highlight w:val="none"/>
        </w:rPr>
      </w:pPr>
      <w:r>
        <w:rPr>
          <w:rFonts w:hint="eastAsia" w:ascii="仿宋" w:hAnsi="仿宋" w:eastAsia="仿宋" w:cs="仿宋"/>
          <w:sz w:val="24"/>
          <w:szCs w:val="24"/>
          <w:highlight w:val="none"/>
        </w:rPr>
        <w:t>如甲方实际交付日与专有条款中约定交付日不一致的，则分别按照以下方式处理：如因甲方原因导致甲方在约定交付日之后向乙方交付房屋的，则交付日、租赁期限等期限的起算日、届满日均相应顺延；如因乙方原因导致甲方在约定交付日之后向乙方交付房屋的，则甲方在本合同项下的租赁房屋交付义务在约定交付日即告完成，各期限不做顺延。</w:t>
      </w:r>
    </w:p>
    <w:p>
      <w:pPr>
        <w:widowControl w:val="0"/>
        <w:numPr>
          <w:ilvl w:val="0"/>
          <w:numId w:val="30"/>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乙方应在交付日和甲方办理租赁房屋交接手续，按照本合同附件三的格式要求共同签署交接确认书。</w:t>
      </w:r>
    </w:p>
    <w:p>
      <w:pPr>
        <w:widowControl w:val="0"/>
        <w:numPr>
          <w:ilvl w:val="0"/>
          <w:numId w:val="30"/>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在双方未就房屋交付达成一致时，如乙方已经实际进场开始进行装修工作或进驻使用，则乙方该实际进场之日即为本合同项下的房屋交付日，而无论乙方是否与甲方签署了交接确认书。</w:t>
      </w:r>
    </w:p>
    <w:p>
      <w:pPr>
        <w:widowControl w:val="0"/>
        <w:numPr>
          <w:ilvl w:val="0"/>
          <w:numId w:val="29"/>
        </w:numPr>
        <w:tabs>
          <w:tab w:val="left" w:pos="993"/>
        </w:tabs>
        <w:spacing w:line="300" w:lineRule="auto"/>
        <w:ind w:left="920" w:leftChars="200" w:hanging="480" w:hangingChars="200"/>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房屋交接程序</w:t>
      </w:r>
    </w:p>
    <w:p>
      <w:pPr>
        <w:widowControl w:val="0"/>
        <w:numPr>
          <w:ilvl w:val="0"/>
          <w:numId w:val="31"/>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如乙方无需甲方对租赁房屋进行任何技术改造，则乙方应在交付日当日前往现场按照</w:t>
      </w:r>
      <w:r>
        <w:rPr>
          <w:rFonts w:hint="eastAsia" w:ascii="仿宋" w:hAnsi="仿宋" w:eastAsia="仿宋" w:cs="仿宋"/>
          <w:b/>
          <w:sz w:val="24"/>
          <w:szCs w:val="24"/>
          <w:highlight w:val="none"/>
          <w:u w:val="single"/>
        </w:rPr>
        <w:t>附件二</w:t>
      </w:r>
      <w:r>
        <w:rPr>
          <w:rFonts w:hint="eastAsia" w:ascii="仿宋" w:hAnsi="仿宋" w:eastAsia="仿宋" w:cs="仿宋"/>
          <w:sz w:val="24"/>
          <w:szCs w:val="24"/>
          <w:highlight w:val="none"/>
        </w:rPr>
        <w:t>约定标准查验租赁房屋及其设施设备。</w:t>
      </w:r>
    </w:p>
    <w:p>
      <w:pPr>
        <w:widowControl w:val="0"/>
        <w:numPr>
          <w:ilvl w:val="0"/>
          <w:numId w:val="31"/>
        </w:numPr>
        <w:tabs>
          <w:tab w:val="left" w:pos="993"/>
        </w:tabs>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如双方同意对于租赁房屋进行技术改造，则本合同签署前乙方提交并经甲方确认的技术改造条件列为本协议</w:t>
      </w:r>
      <w:r>
        <w:rPr>
          <w:rFonts w:hint="eastAsia" w:ascii="仿宋" w:hAnsi="仿宋" w:eastAsia="仿宋" w:cs="仿宋"/>
          <w:b/>
          <w:sz w:val="24"/>
          <w:szCs w:val="24"/>
          <w:highlight w:val="none"/>
          <w:u w:val="single"/>
        </w:rPr>
        <w:t>附件二</w:t>
      </w:r>
      <w:r>
        <w:rPr>
          <w:rFonts w:hint="eastAsia" w:ascii="仿宋" w:hAnsi="仿宋" w:eastAsia="仿宋" w:cs="仿宋"/>
          <w:sz w:val="24"/>
          <w:szCs w:val="24"/>
          <w:highlight w:val="none"/>
        </w:rPr>
        <w:t>作为房屋交付条件。甲方应在约定交付日到来前，至少提前15日书面通知乙方，对租赁房屋根据本合同</w:t>
      </w:r>
      <w:r>
        <w:rPr>
          <w:rFonts w:hint="eastAsia" w:ascii="仿宋" w:hAnsi="仿宋" w:eastAsia="仿宋" w:cs="仿宋"/>
          <w:b/>
          <w:sz w:val="24"/>
          <w:szCs w:val="24"/>
          <w:highlight w:val="none"/>
          <w:u w:val="single"/>
        </w:rPr>
        <w:t>附件二</w:t>
      </w:r>
      <w:r>
        <w:rPr>
          <w:rFonts w:hint="eastAsia" w:ascii="仿宋" w:hAnsi="仿宋" w:eastAsia="仿宋" w:cs="仿宋"/>
          <w:sz w:val="24"/>
          <w:szCs w:val="24"/>
          <w:highlight w:val="none"/>
        </w:rPr>
        <w:t>载明的交付技术条件进行验收。</w:t>
      </w:r>
    </w:p>
    <w:p>
      <w:pPr>
        <w:widowControl w:val="0"/>
        <w:numPr>
          <w:ilvl w:val="0"/>
          <w:numId w:val="31"/>
        </w:numPr>
        <w:tabs>
          <w:tab w:val="left" w:pos="993"/>
        </w:tabs>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乙方应当在上述通知要求的期限内，与甲方共同对租赁房屋进行验收。乙方验收时，应当谨慎、适当地检查租赁房屋及其设施设备。如乙方认为存在缺陷确不符合</w:t>
      </w:r>
      <w:r>
        <w:rPr>
          <w:rFonts w:hint="eastAsia" w:ascii="仿宋" w:hAnsi="仿宋" w:eastAsia="仿宋" w:cs="仿宋"/>
          <w:b/>
          <w:sz w:val="24"/>
          <w:szCs w:val="24"/>
          <w:highlight w:val="none"/>
          <w:u w:val="single"/>
        </w:rPr>
        <w:t>附件二</w:t>
      </w:r>
      <w:r>
        <w:rPr>
          <w:rFonts w:hint="eastAsia" w:ascii="仿宋" w:hAnsi="仿宋" w:eastAsia="仿宋" w:cs="仿宋"/>
          <w:sz w:val="24"/>
          <w:szCs w:val="24"/>
          <w:highlight w:val="none"/>
        </w:rPr>
        <w:t>的交付条件的，应于验收当日将书面整改要求送达给甲方。甲方应依据</w:t>
      </w:r>
      <w:r>
        <w:rPr>
          <w:rFonts w:hint="eastAsia" w:ascii="仿宋" w:hAnsi="仿宋" w:eastAsia="仿宋" w:cs="仿宋"/>
          <w:b/>
          <w:sz w:val="24"/>
          <w:szCs w:val="24"/>
          <w:highlight w:val="none"/>
          <w:u w:val="single"/>
        </w:rPr>
        <w:t>附件二</w:t>
      </w:r>
      <w:r>
        <w:rPr>
          <w:rFonts w:hint="eastAsia" w:ascii="仿宋" w:hAnsi="仿宋" w:eastAsia="仿宋" w:cs="仿宋"/>
          <w:sz w:val="24"/>
          <w:szCs w:val="24"/>
          <w:highlight w:val="none"/>
        </w:rPr>
        <w:t>交付条件的标准负责进行相应修复或整改。但乙方的整改要求应当清楚、准确、合理，遵循</w:t>
      </w:r>
      <w:r>
        <w:rPr>
          <w:rFonts w:hint="eastAsia" w:ascii="仿宋" w:hAnsi="仿宋" w:eastAsia="仿宋" w:cs="仿宋"/>
          <w:b/>
          <w:sz w:val="24"/>
          <w:szCs w:val="24"/>
          <w:highlight w:val="none"/>
          <w:u w:val="single"/>
        </w:rPr>
        <w:t>附件二</w:t>
      </w:r>
      <w:r>
        <w:rPr>
          <w:rFonts w:hint="eastAsia" w:ascii="仿宋" w:hAnsi="仿宋" w:eastAsia="仿宋" w:cs="仿宋"/>
          <w:sz w:val="24"/>
          <w:szCs w:val="24"/>
          <w:highlight w:val="none"/>
        </w:rPr>
        <w:t>约定标准并在目前中国的施工技术条件下具备可行性，否则视为该问题不存在或相关的标准已经达到。</w:t>
      </w:r>
    </w:p>
    <w:p>
      <w:pPr>
        <w:widowControl w:val="0"/>
        <w:tabs>
          <w:tab w:val="left" w:pos="993"/>
        </w:tabs>
        <w:spacing w:line="300" w:lineRule="auto"/>
        <w:ind w:left="993" w:firstLine="0"/>
        <w:rPr>
          <w:rFonts w:ascii="仿宋" w:hAnsi="仿宋" w:eastAsia="仿宋" w:cs="仿宋"/>
          <w:sz w:val="24"/>
          <w:szCs w:val="24"/>
          <w:highlight w:val="none"/>
        </w:rPr>
      </w:pPr>
      <w:r>
        <w:rPr>
          <w:rFonts w:hint="eastAsia" w:ascii="仿宋" w:hAnsi="仿宋" w:eastAsia="仿宋" w:cs="仿宋"/>
          <w:sz w:val="24"/>
          <w:szCs w:val="24"/>
          <w:highlight w:val="none"/>
        </w:rPr>
        <w:t>甲方将相关问题进行整改后，将再次向乙方发出验收通知，乙方应于该通知规定日期内对整改项目进行验收。验收合格后，乙方应于该验收合格日按照</w:t>
      </w:r>
      <w:r>
        <w:rPr>
          <w:rFonts w:hint="eastAsia" w:ascii="仿宋" w:hAnsi="仿宋" w:eastAsia="仿宋" w:cs="仿宋"/>
          <w:b/>
          <w:sz w:val="24"/>
          <w:szCs w:val="24"/>
          <w:highlight w:val="none"/>
          <w:u w:val="single"/>
        </w:rPr>
        <w:t>附件三</w:t>
      </w:r>
      <w:r>
        <w:rPr>
          <w:rFonts w:hint="eastAsia" w:ascii="仿宋" w:hAnsi="仿宋" w:eastAsia="仿宋" w:cs="仿宋"/>
          <w:sz w:val="24"/>
          <w:szCs w:val="24"/>
          <w:highlight w:val="none"/>
        </w:rPr>
        <w:t>的格式签署房屋交接确认书。</w:t>
      </w:r>
    </w:p>
    <w:p>
      <w:pPr>
        <w:widowControl w:val="0"/>
        <w:numPr>
          <w:ilvl w:val="0"/>
          <w:numId w:val="31"/>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未能在上述限定的期限之内验收租赁房屋，或未能在上述限定时间之内发出整改要求，或验收合格后未签署确认单的，均视为乙方已完成了对租赁房屋的验收，该房屋的全部交付条件即告满足，验收期限届满日即为租赁房屋的交付日。若此后发现存在不符合乙方进场条件的情况，则由乙方自行处理，费用由乙方承担，乙方在本合同中的义务和责任不作减轻或免除。</w:t>
      </w:r>
    </w:p>
    <w:p>
      <w:pPr>
        <w:widowControl w:val="0"/>
        <w:numPr>
          <w:ilvl w:val="0"/>
          <w:numId w:val="31"/>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双方特别约定，在</w:t>
      </w:r>
      <w:r>
        <w:rPr>
          <w:rFonts w:hint="eastAsia" w:ascii="仿宋" w:hAnsi="仿宋" w:eastAsia="仿宋" w:cs="仿宋"/>
          <w:b/>
          <w:sz w:val="24"/>
          <w:szCs w:val="24"/>
          <w:highlight w:val="none"/>
          <w:u w:val="single"/>
        </w:rPr>
        <w:t>附件二</w:t>
      </w:r>
      <w:r>
        <w:rPr>
          <w:rFonts w:hint="eastAsia" w:ascii="仿宋" w:hAnsi="仿宋" w:eastAsia="仿宋" w:cs="仿宋"/>
          <w:sz w:val="24"/>
          <w:szCs w:val="24"/>
          <w:highlight w:val="none"/>
        </w:rPr>
        <w:t>约定的交付条件基本具备，仅剩余少量收尾工程，且不影响乙方对租赁房屋进行装修改造的条件下，乙方应同意于房屋交付日进场并开始装修工作。对于甲方在乙方进场日后继续完成的收尾工程，乙方应在收到甲方交付通知后48小时内对甲方交付的收尾工程进行验收确认，乙方在前述时间内既未提出合理改正意见也不签字确认的，视为乙方确认。</w:t>
      </w:r>
    </w:p>
    <w:p>
      <w:pPr>
        <w:widowControl w:val="0"/>
        <w:numPr>
          <w:ilvl w:val="0"/>
          <w:numId w:val="31"/>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如租赁期限届满，甲乙双方协商一致续租，双方不再另行办理房屋交接，以首次交付条件及交接确认书为准。</w:t>
      </w:r>
    </w:p>
    <w:p>
      <w:pPr>
        <w:pStyle w:val="18"/>
        <w:widowControl w:val="0"/>
        <w:spacing w:line="300" w:lineRule="auto"/>
        <w:rPr>
          <w:rFonts w:ascii="仿宋" w:hAnsi="仿宋" w:eastAsia="仿宋" w:cs="仿宋"/>
          <w:highlight w:val="none"/>
        </w:rPr>
      </w:pPr>
      <w:bookmarkStart w:id="66" w:name="_Toc3671"/>
      <w:r>
        <w:rPr>
          <w:rFonts w:hint="eastAsia" w:ascii="仿宋" w:hAnsi="仿宋" w:eastAsia="仿宋" w:cs="仿宋"/>
          <w:highlight w:val="none"/>
        </w:rPr>
        <w:t>房屋装修改造</w:t>
      </w:r>
      <w:bookmarkEnd w:id="66"/>
    </w:p>
    <w:p>
      <w:pPr>
        <w:widowControl w:val="0"/>
        <w:numPr>
          <w:ilvl w:val="0"/>
          <w:numId w:val="32"/>
        </w:numPr>
        <w:tabs>
          <w:tab w:val="left" w:pos="993"/>
        </w:tabs>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乙方可在房屋交付日至开业日期间，按照本合同要求进行房屋装修，乙方需按规定的时间和金额支付租金、增值税税金、管理费、水电能耗等公共事业费、装修管理费、装修押金及其它相关费用（进场装修费用清单见</w:t>
      </w:r>
      <w:r>
        <w:rPr>
          <w:rFonts w:hint="eastAsia" w:ascii="仿宋" w:hAnsi="仿宋" w:eastAsia="仿宋" w:cs="仿宋"/>
          <w:b/>
          <w:bCs/>
          <w:sz w:val="24"/>
          <w:szCs w:val="24"/>
          <w:highlight w:val="none"/>
          <w:u w:val="single"/>
        </w:rPr>
        <w:t>附件四</w:t>
      </w:r>
      <w:r>
        <w:rPr>
          <w:rFonts w:hint="eastAsia" w:ascii="仿宋" w:hAnsi="仿宋" w:eastAsia="仿宋" w:cs="仿宋"/>
          <w:sz w:val="24"/>
          <w:szCs w:val="24"/>
          <w:highlight w:val="none"/>
        </w:rPr>
        <w:t>）。</w:t>
      </w:r>
    </w:p>
    <w:p>
      <w:pPr>
        <w:widowControl w:val="0"/>
        <w:numPr>
          <w:ilvl w:val="0"/>
          <w:numId w:val="32"/>
        </w:numPr>
        <w:tabs>
          <w:tab w:val="left" w:pos="993"/>
        </w:tabs>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乙方对房屋的装修仅限于房屋内部。乙方不得进行可能影响该房屋及本项目外墙、结构、公共地方、公共设施等的任何工程。</w:t>
      </w:r>
    </w:p>
    <w:p>
      <w:pPr>
        <w:widowControl w:val="0"/>
        <w:numPr>
          <w:ilvl w:val="0"/>
          <w:numId w:val="32"/>
        </w:numPr>
        <w:tabs>
          <w:tab w:val="left" w:pos="993"/>
        </w:tabs>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乙方对租赁房屋进行装修改造工程（包括但不限于乙方对该房屋进行的内部装修、分隔、修建、改建或安装、更换设备、装置）前，乙方最迟于交付日七（7）日前按</w:t>
      </w:r>
      <w:r>
        <w:rPr>
          <w:rFonts w:hint="eastAsia" w:ascii="仿宋" w:hAnsi="仿宋" w:eastAsia="仿宋" w:cs="仿宋"/>
          <w:b/>
          <w:sz w:val="24"/>
          <w:szCs w:val="24"/>
          <w:highlight w:val="none"/>
          <w:u w:val="single"/>
        </w:rPr>
        <w:t>附件四</w:t>
      </w:r>
      <w:r>
        <w:rPr>
          <w:rFonts w:hint="eastAsia" w:ascii="仿宋" w:hAnsi="仿宋" w:eastAsia="仿宋" w:cs="仿宋"/>
          <w:sz w:val="24"/>
          <w:szCs w:val="24"/>
          <w:highlight w:val="none"/>
        </w:rPr>
        <w:t>向甲方支付相关费用并在取得甲方的同意后方可在办妥交付手续后实际进场装修。乙方保证，按照《装修手册》的规定进行装修工作，并在该房屋装修改造及增设附属设施和设备施工过程中，将不会影响甲方或有关其他租户的正常经营，并保证承担因乙方装修施工而产生的全部责任。</w:t>
      </w:r>
    </w:p>
    <w:p>
      <w:pPr>
        <w:widowControl w:val="0"/>
        <w:numPr>
          <w:ilvl w:val="0"/>
          <w:numId w:val="32"/>
        </w:numPr>
        <w:tabs>
          <w:tab w:val="left" w:pos="993"/>
        </w:tabs>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乙方在租赁房屋开始装修、营业前须依法向政府主管部门申办所需的批准文件，并且向甲方或物业公司留存批准文件复印件。装修期间已涵盖乙方提交设计装修图纸、方案及甲方审核、政府相关部门事先审核的时间等，乙方应按时完成房屋的装修工作并通过甲方及有关政府部门的验收等。</w:t>
      </w:r>
    </w:p>
    <w:p>
      <w:pPr>
        <w:widowControl w:val="0"/>
        <w:numPr>
          <w:ilvl w:val="0"/>
          <w:numId w:val="32"/>
        </w:numPr>
        <w:tabs>
          <w:tab w:val="left" w:pos="993"/>
        </w:tabs>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乙方应聘请具有相应资质的设计单位为其进行图纸设计，乙方的设计与图纸必须取得甲方的事先书面同意。其设计及施工图纸以及设计变更文件等必须最迟于进场日7日前报甲方或物业公司进行审核，且该房屋的装修设计风格须与本项目整体形象匹配。若甲方对该房屋的装修风格有异议，乙方应依据甲方的建议或意见做必要的调整和修正，审核通过后乙方方可进行施工。甲方对乙方之设计及图纸给予书面同意不代表乙方之装修设计符合政府相关部门要求，亦不能视作甲方对乙方之装修工程承担任何责任，甲方之同意并不免除乙方须独立对外承担责任之义务。若乙方的实际装修工程与前述经甲方事先同意的图纸不符，则甲方有权要求乙方按图纸进行整改，且乙方在整改完成前不得自行开业。因此而产生的一切后果(包括但不限于因整改而产生的额外费用及因整改而拖延工期导致乙方不能在开业日前完成装修工作并开业)由乙方承担。同时，需政府部门审核的，还应取得政府有关部门的同意或批准，因向政府部门的报批而引起的所有费用均由乙方承担。</w:t>
      </w:r>
    </w:p>
    <w:p>
      <w:pPr>
        <w:widowControl w:val="0"/>
        <w:numPr>
          <w:ilvl w:val="0"/>
          <w:numId w:val="32"/>
        </w:numPr>
        <w:tabs>
          <w:tab w:val="left" w:pos="993"/>
        </w:tabs>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如乙方需对该房屋内影响或可能影响项目主机电系统的工程（包括消防系统、空调及通风系统等）进行修改，则乙方必须聘用甲方指定的专业承包单位，并承担该等工程的全部改造费用。除本款上述工程以外，经甲方事先备案，乙方可自行聘用有资质的专业承包单位负责进行其他装修工程。乙方聘请的装修公司必须遵守甲方或物业公司制定的装修规则及标准。乙方同意，因乙方或其聘请的装修公司违反前述装修规定和标准或国家法律法规规定而导致的一切责任，均由乙方负责承担，包括但不限于赔偿甲方由此而遭受的损失等。</w:t>
      </w:r>
    </w:p>
    <w:p>
      <w:pPr>
        <w:widowControl w:val="0"/>
        <w:numPr>
          <w:ilvl w:val="0"/>
          <w:numId w:val="32"/>
        </w:numPr>
        <w:tabs>
          <w:tab w:val="left" w:pos="993"/>
        </w:tabs>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乙方应保证其聘请的装修公司对该房屋进行该等装修工程前自费为该房屋就其各种在装修期间可能遇到的风险向保险公司购买保险，保险要求见</w:t>
      </w:r>
      <w:r>
        <w:rPr>
          <w:rFonts w:hint="eastAsia" w:ascii="仿宋" w:hAnsi="仿宋" w:eastAsia="仿宋" w:cs="仿宋"/>
          <w:b/>
          <w:sz w:val="24"/>
          <w:szCs w:val="24"/>
          <w:highlight w:val="none"/>
          <w:u w:val="single"/>
        </w:rPr>
        <w:t>附件六</w:t>
      </w:r>
      <w:r>
        <w:rPr>
          <w:rFonts w:hint="eastAsia" w:ascii="仿宋" w:hAnsi="仿宋" w:eastAsia="仿宋" w:cs="仿宋"/>
          <w:sz w:val="24"/>
          <w:szCs w:val="24"/>
          <w:highlight w:val="none"/>
        </w:rPr>
        <w:t>。乙方对其聘请的装修改造工程人员的安全文明施工负连带责任。在该装修改造工程过程中发生的一切人身财产安全事故，由乙方自行负责。</w:t>
      </w:r>
    </w:p>
    <w:p>
      <w:pPr>
        <w:widowControl w:val="0"/>
        <w:numPr>
          <w:ilvl w:val="0"/>
          <w:numId w:val="32"/>
        </w:numPr>
        <w:tabs>
          <w:tab w:val="left" w:pos="993"/>
        </w:tabs>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在乙方对租赁房屋进行装修期间，甲方或物业公司有权监督乙方及其聘请的装修公司所进行的装修工程，并有权随时要求乙方对违反经审核的装修设计文件的行为或施工进行纠正或整改，由此而发生的费用或时间延误损失均由乙方自行承担。</w:t>
      </w:r>
    </w:p>
    <w:p>
      <w:pPr>
        <w:widowControl w:val="0"/>
        <w:numPr>
          <w:ilvl w:val="0"/>
          <w:numId w:val="32"/>
        </w:numPr>
        <w:tabs>
          <w:tab w:val="left" w:pos="993"/>
        </w:tabs>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双方特别约定，乙方应当负责并保证由乙方提供的装修设计文件能够通过消防审核，按照乙方设计文件施工的装修工程能够通过消防验收，乙方还应当保证不因其装修工程而影响本项目整体开业的消防安全检查，由此而发生的费用或时间延误损失均由乙方自行承担，产生的一切责任亦应由乙方承担。</w:t>
      </w:r>
    </w:p>
    <w:p>
      <w:pPr>
        <w:widowControl w:val="0"/>
        <w:numPr>
          <w:ilvl w:val="0"/>
          <w:numId w:val="32"/>
        </w:numPr>
        <w:tabs>
          <w:tab w:val="left" w:pos="993"/>
        </w:tabs>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本合同履行期内的任何时间，政府主管部门对该房屋装修（包括但不限于消防设施）提出任何整改要求，乙方均须按照政府主管部门的要求进行整改。若因此影响自己或相邻房屋/位置的其它承租人或使用人，乙方应独自负责修复造成的任何损坏并独自承担由此而引起的一切费用，包括但不限于对相邻房屋/位置的其它承租人或使用人的合理补偿。甲方对乙方的上述整改工程不承担任何责任，乙方的整改工程若使甲方权益遭受损害，甲方有权向乙方提出赔偿。</w:t>
      </w:r>
    </w:p>
    <w:p>
      <w:pPr>
        <w:widowControl w:val="0"/>
        <w:numPr>
          <w:ilvl w:val="0"/>
          <w:numId w:val="32"/>
        </w:numPr>
        <w:tabs>
          <w:tab w:val="left" w:pos="993"/>
        </w:tabs>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乙方的设计施工文件未经甲方审核通过，或乙方擅自超出甲方审核通过文件的范围装修改造房屋或者增设附属设施的，在任何时候，甲方均有权要求乙方将房屋恢复原状，恢复原状所需全部费用及可能造成的时间延误责任和损失均由乙方自行承担。如造成甲方及其他租户损失的，乙方予以赔偿。</w:t>
      </w:r>
    </w:p>
    <w:p>
      <w:pPr>
        <w:widowControl w:val="0"/>
        <w:numPr>
          <w:ilvl w:val="0"/>
          <w:numId w:val="32"/>
        </w:numPr>
        <w:tabs>
          <w:tab w:val="left" w:pos="993"/>
        </w:tabs>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若乙方违反上述条款约定，甲方有权要求乙方立即停工及/或整改，乙方拒不改正的，甲方有权中断该房屋水、电、煤气、通信供应，由此产生的一切后果由乙方承担。装修期间，若发生任何人身损害或财产损失，除甲方过错直接导致之外，乙方承担全部责任。若造成甲方先行赔付的，甲方有权向乙方追偿。</w:t>
      </w:r>
    </w:p>
    <w:p>
      <w:pPr>
        <w:widowControl w:val="0"/>
        <w:numPr>
          <w:ilvl w:val="0"/>
          <w:numId w:val="32"/>
        </w:numPr>
        <w:tabs>
          <w:tab w:val="left" w:pos="993"/>
        </w:tabs>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在装修验收合格后5个工作日内，乙方应向甲方或物业公司提供装修工程竣工验收资料，包括但不限于：工程竣工验收图纸、工程竣工验收报告、消防验收批复文件等，供甲方或物业公司留存。</w:t>
      </w:r>
    </w:p>
    <w:p>
      <w:pPr>
        <w:pStyle w:val="18"/>
        <w:widowControl w:val="0"/>
        <w:spacing w:line="300" w:lineRule="auto"/>
        <w:rPr>
          <w:rFonts w:ascii="仿宋" w:hAnsi="仿宋" w:eastAsia="仿宋" w:cs="仿宋"/>
          <w:highlight w:val="none"/>
        </w:rPr>
      </w:pPr>
      <w:bookmarkStart w:id="67" w:name="_Toc22732"/>
      <w:r>
        <w:rPr>
          <w:rFonts w:hint="eastAsia" w:ascii="仿宋" w:hAnsi="仿宋" w:eastAsia="仿宋" w:cs="仿宋"/>
          <w:highlight w:val="none"/>
        </w:rPr>
        <w:t>开业</w:t>
      </w:r>
      <w:bookmarkEnd w:id="67"/>
    </w:p>
    <w:p>
      <w:pPr>
        <w:widowControl w:val="0"/>
        <w:tabs>
          <w:tab w:val="left" w:pos="993"/>
        </w:tabs>
        <w:spacing w:line="30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乙方应遵照甲方规定的开业日、营业时间持续正常对外营业，本项目商业营业时间暂定为每日9:00-22:00，甲方可以根据相关条件的变化对本项目商业每日整体营业时间进行必要的调整并提前通知乙方。乙方因特殊原因需暂停营业或者更改营业时间的，须提前48小时通知甲方并获得甲方的书面同意。</w:t>
      </w:r>
    </w:p>
    <w:p>
      <w:pPr>
        <w:pStyle w:val="18"/>
        <w:widowControl w:val="0"/>
        <w:spacing w:line="300" w:lineRule="auto"/>
        <w:rPr>
          <w:rFonts w:ascii="仿宋" w:hAnsi="仿宋" w:eastAsia="仿宋" w:cs="仿宋"/>
          <w:highlight w:val="none"/>
        </w:rPr>
      </w:pPr>
      <w:bookmarkStart w:id="68" w:name="_Toc31374"/>
      <w:r>
        <w:rPr>
          <w:rFonts w:hint="eastAsia" w:ascii="仿宋" w:hAnsi="仿宋" w:eastAsia="仿宋" w:cs="仿宋"/>
          <w:highlight w:val="none"/>
        </w:rPr>
        <w:t>房屋使用及照管责任</w:t>
      </w:r>
      <w:bookmarkEnd w:id="68"/>
    </w:p>
    <w:p>
      <w:pPr>
        <w:widowControl w:val="0"/>
        <w:numPr>
          <w:ilvl w:val="1"/>
          <w:numId w:val="33"/>
        </w:numPr>
        <w:tabs>
          <w:tab w:val="left" w:pos="993"/>
        </w:tabs>
        <w:spacing w:line="300" w:lineRule="auto"/>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遵守房屋使用规定</w:t>
      </w:r>
    </w:p>
    <w:p>
      <w:pPr>
        <w:widowControl w:val="0"/>
        <w:tabs>
          <w:tab w:val="left" w:pos="993"/>
        </w:tabs>
        <w:spacing w:line="30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乙方使用租赁房屋，应严格遵守甲方或物业公司制定的项目的规章制度，包括但不限于《装修手册》及《商户手册》等。甲方保留制订或修改经营和维持项目所必要的规章制度的权利。</w:t>
      </w:r>
    </w:p>
    <w:p>
      <w:pPr>
        <w:widowControl w:val="0"/>
        <w:numPr>
          <w:ilvl w:val="1"/>
          <w:numId w:val="33"/>
        </w:numPr>
        <w:tabs>
          <w:tab w:val="left" w:pos="993"/>
        </w:tabs>
        <w:spacing w:line="300" w:lineRule="auto"/>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房屋的使用与维修</w:t>
      </w:r>
    </w:p>
    <w:p>
      <w:pPr>
        <w:widowControl w:val="0"/>
        <w:numPr>
          <w:ilvl w:val="0"/>
          <w:numId w:val="34"/>
        </w:numPr>
        <w:tabs>
          <w:tab w:val="left" w:pos="993"/>
          <w:tab w:val="left" w:pos="1560"/>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除本合同另有约定外，甲方对该房屋的维修责任只限于该房屋的结构及未经乙方修改过甲方提供的附属设施。本合同另有特别约定的除外。</w:t>
      </w:r>
    </w:p>
    <w:p>
      <w:pPr>
        <w:widowControl w:val="0"/>
        <w:numPr>
          <w:ilvl w:val="0"/>
          <w:numId w:val="34"/>
        </w:numPr>
        <w:tabs>
          <w:tab w:val="left" w:pos="1560"/>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就租赁房屋向甲方提出的维修要求，须以书面形式送达甲方。属于甲方负责维修部分，则甲方至迟应在3个工作日对该房屋进行维修。如甲方不能在前述规定时间内进行维修，乙方可代甲方委托第三方进行维修，发生的维修费用及乙方因此遭受的实际损失由甲方承担，但乙方应提供相应的凭据。属于乙方负责维修部分（乙方的装修装饰、增添的附属设施、因乙方原因造成的房屋损坏），由乙方负责，甲方不承担维修责任。</w:t>
      </w:r>
    </w:p>
    <w:p>
      <w:pPr>
        <w:widowControl w:val="0"/>
        <w:numPr>
          <w:ilvl w:val="0"/>
          <w:numId w:val="34"/>
        </w:numPr>
        <w:tabs>
          <w:tab w:val="left" w:pos="993"/>
          <w:tab w:val="left" w:pos="1560"/>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租赁期限内，因乙方使用不当或不合理使用造成房屋损坏或发生故障的，乙方应及时按原交付标准进行维修。自房屋发生故障或损坏之日起3日内（紧急情况除外），乙方不维修的，甲方有权对房屋进行维修，因该等维修而引起的人工及材料等维修费用、造成甲方或其他承租人损失的，均由乙方承担。</w:t>
      </w:r>
    </w:p>
    <w:p>
      <w:pPr>
        <w:widowControl w:val="0"/>
        <w:numPr>
          <w:ilvl w:val="0"/>
          <w:numId w:val="34"/>
        </w:numPr>
        <w:tabs>
          <w:tab w:val="left" w:pos="993"/>
          <w:tab w:val="left" w:pos="1560"/>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甲方维修后，乙方应在24小时内对维修工程进行验收并签署维修工程确认单或提出书面整改建议，乙方在前述时间内既未提出书面整改通知也未签字确认的，视为乙方确认。</w:t>
      </w:r>
    </w:p>
    <w:p>
      <w:pPr>
        <w:widowControl w:val="0"/>
        <w:numPr>
          <w:ilvl w:val="0"/>
          <w:numId w:val="34"/>
        </w:numPr>
        <w:tabs>
          <w:tab w:val="left" w:pos="993"/>
          <w:tab w:val="left" w:pos="1560"/>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租赁期限内，因房屋本身工程质量原因导致严重跑水漏水的，甲方应当立即采取措施予以修复，费用由甲方承担。如因此而造成乙方经济损失的，双方按照以下原则处理：造成乙方货物或相关财产损失的，乙方向甲方提供进货的原始发票、合同和相关凭证，甲方以进货价格为基础给予合理赔偿；造成乙方装修损坏的，甲方负责给予修复。</w:t>
      </w:r>
    </w:p>
    <w:p>
      <w:pPr>
        <w:widowControl w:val="0"/>
        <w:numPr>
          <w:ilvl w:val="0"/>
          <w:numId w:val="34"/>
        </w:numPr>
        <w:tabs>
          <w:tab w:val="left" w:pos="993"/>
          <w:tab w:val="left" w:pos="1560"/>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租赁期间，甲方为保证租赁房屋及其附属设施处于正常的可使用和安全的状态，甲方或物业管理公司或其授权代表有权在合理时间内进入该房屋，进行日常检查及维修养护，但甲方应提前24小时通知乙方。甲方应最大限度减少对乙方使用该房屋的影响，乙方应予以配合。</w:t>
      </w:r>
    </w:p>
    <w:p>
      <w:pPr>
        <w:widowControl w:val="0"/>
        <w:numPr>
          <w:ilvl w:val="1"/>
          <w:numId w:val="33"/>
        </w:numPr>
        <w:tabs>
          <w:tab w:val="left" w:pos="993"/>
        </w:tabs>
        <w:spacing w:line="300" w:lineRule="auto"/>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紧急或特殊情况</w:t>
      </w:r>
    </w:p>
    <w:p>
      <w:pPr>
        <w:widowControl w:val="0"/>
        <w:numPr>
          <w:ilvl w:val="0"/>
          <w:numId w:val="35"/>
        </w:numPr>
        <w:tabs>
          <w:tab w:val="left" w:pos="993"/>
          <w:tab w:val="left" w:pos="1560"/>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乙方应采取所有合理的预防措施保护该房屋免受雷暴、暴雨、大雪或类似的恶劣天气所损害，尤其要在以上的各种恶劣天气下，确保该房屋内的门窗均安全锁上。</w:t>
      </w:r>
    </w:p>
    <w:p>
      <w:pPr>
        <w:widowControl w:val="0"/>
        <w:numPr>
          <w:ilvl w:val="0"/>
          <w:numId w:val="35"/>
        </w:numPr>
        <w:tabs>
          <w:tab w:val="left" w:pos="993"/>
          <w:tab w:val="left" w:pos="1560"/>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在该房屋遭受到损毁，或任何人在该房屋受伤，或该房屋发生火警或意外，或该房屋内的水管管道、电线、装置、附属物或其它设施出现损坏、破裂或缺陷时等紧急情况的，应立即以口头及书面方式通知甲方及物业管理公司。</w:t>
      </w:r>
    </w:p>
    <w:p>
      <w:pPr>
        <w:widowControl w:val="0"/>
        <w:numPr>
          <w:ilvl w:val="0"/>
          <w:numId w:val="35"/>
        </w:numPr>
        <w:tabs>
          <w:tab w:val="left" w:pos="993"/>
          <w:tab w:val="left" w:pos="1560"/>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如遇紧急事态（是指造成或可能造成重大人身损害或财产损失的突发事件及意外事件：关系到项目公共安全或者危害社会公共利益，或者构成或可能引发重大安全事故，或者事件影响范围超过三家相邻商家。包括但不限于：重大刑事案件、社会治安案件或火警、漏电险情等），甲方或物业管理公司可自行决定中断对整个项目或者该房屋的水、电、燃气、热力等能源供应或停止空调、电梯等设施设备的运行，以减少甲方及包括乙方在内众多商户的损失。</w:t>
      </w:r>
    </w:p>
    <w:p>
      <w:pPr>
        <w:widowControl w:val="0"/>
        <w:numPr>
          <w:ilvl w:val="0"/>
          <w:numId w:val="35"/>
        </w:numPr>
        <w:tabs>
          <w:tab w:val="left" w:pos="993"/>
          <w:tab w:val="left" w:pos="1560"/>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如遇紧急事态，若在营业时间内，甲方或物业管理公司由乙方人员陪同进入租赁房屋，但在非营业时间内或无法联络到乙方的情况下，甲方或物业管理公司可强行进入租赁房屋而不承担损坏赔偿责任，但甲方应采取合理措施尽量减少乙方损失，并于事后将情况向乙方予以书面说明。</w:t>
      </w:r>
    </w:p>
    <w:p>
      <w:pPr>
        <w:widowControl w:val="0"/>
        <w:numPr>
          <w:ilvl w:val="0"/>
          <w:numId w:val="35"/>
        </w:numPr>
        <w:tabs>
          <w:tab w:val="left" w:pos="993"/>
          <w:tab w:val="left" w:pos="1560"/>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紧急状态并不影响乙方租金等各项费用的支付义务。</w:t>
      </w:r>
    </w:p>
    <w:p>
      <w:pPr>
        <w:widowControl w:val="0"/>
        <w:numPr>
          <w:ilvl w:val="1"/>
          <w:numId w:val="33"/>
        </w:numPr>
        <w:tabs>
          <w:tab w:val="left" w:pos="993"/>
        </w:tabs>
        <w:spacing w:line="300" w:lineRule="auto"/>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房屋使用限制</w:t>
      </w:r>
    </w:p>
    <w:p>
      <w:pPr>
        <w:widowControl w:val="0"/>
        <w:numPr>
          <w:ilvl w:val="0"/>
          <w:numId w:val="36"/>
        </w:numPr>
        <w:tabs>
          <w:tab w:val="left" w:pos="993"/>
          <w:tab w:val="left" w:pos="1560"/>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乙方不得将租赁房屋整体或部分用于违法违规违约的用途。</w:t>
      </w:r>
    </w:p>
    <w:p>
      <w:pPr>
        <w:widowControl w:val="0"/>
        <w:numPr>
          <w:ilvl w:val="0"/>
          <w:numId w:val="36"/>
        </w:numPr>
        <w:tabs>
          <w:tab w:val="left" w:pos="993"/>
          <w:tab w:val="left" w:pos="1560"/>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乙方不得在租赁房屋内安装重量超过该房屋任何一部分所能承受的任何物件或器具。</w:t>
      </w:r>
    </w:p>
    <w:p>
      <w:pPr>
        <w:widowControl w:val="0"/>
        <w:numPr>
          <w:ilvl w:val="0"/>
          <w:numId w:val="36"/>
        </w:numPr>
        <w:tabs>
          <w:tab w:val="left" w:pos="993"/>
          <w:tab w:val="left" w:pos="1560"/>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乙方不得在租赁房屋内使用或储存武器、弹药、火药、硝酸钾、煤油或其它易爆、易燃、有毒有害、危险或非法物品。</w:t>
      </w:r>
    </w:p>
    <w:p>
      <w:pPr>
        <w:widowControl w:val="0"/>
        <w:numPr>
          <w:ilvl w:val="0"/>
          <w:numId w:val="36"/>
        </w:numPr>
        <w:tabs>
          <w:tab w:val="left" w:pos="993"/>
          <w:tab w:val="left" w:pos="1560"/>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乙方不得在租赁房屋内饲养动物或宠物，并须自费采取甲方所要求之所有步骤及预防措施，以防止鼠类、害虫在该房屋或其任何部分滋生蔓延。</w:t>
      </w:r>
    </w:p>
    <w:p>
      <w:pPr>
        <w:widowControl w:val="0"/>
        <w:numPr>
          <w:ilvl w:val="0"/>
          <w:numId w:val="36"/>
        </w:numPr>
        <w:tabs>
          <w:tab w:val="left" w:pos="993"/>
          <w:tab w:val="left" w:pos="1560"/>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乙方不得在租赁房屋烹煮食物（餐饮业除外），也不得使租赁房屋内外产生或散发出令人反感之气味或异味。</w:t>
      </w:r>
    </w:p>
    <w:p>
      <w:pPr>
        <w:widowControl w:val="0"/>
        <w:numPr>
          <w:ilvl w:val="0"/>
          <w:numId w:val="36"/>
        </w:numPr>
        <w:tabs>
          <w:tab w:val="left" w:pos="993"/>
          <w:tab w:val="left" w:pos="1560"/>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乙方不得将租赁房屋用作其销售商品或其他商品、物品的生产、制造或加工场地（餐饮业除外）。</w:t>
      </w:r>
    </w:p>
    <w:p>
      <w:pPr>
        <w:widowControl w:val="0"/>
        <w:numPr>
          <w:ilvl w:val="0"/>
          <w:numId w:val="36"/>
        </w:numPr>
        <w:tabs>
          <w:tab w:val="left" w:pos="993"/>
          <w:tab w:val="left" w:pos="1560"/>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乙方不得在租赁房屋内外安装各种刺激性的灯饰、播放高分贝的音乐以致影响周围的承租方或其他的第三方。</w:t>
      </w:r>
    </w:p>
    <w:p>
      <w:pPr>
        <w:widowControl w:val="0"/>
        <w:numPr>
          <w:ilvl w:val="0"/>
          <w:numId w:val="36"/>
        </w:numPr>
        <w:tabs>
          <w:tab w:val="left" w:pos="993"/>
          <w:tab w:val="left" w:pos="1560"/>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乙方不得做出或允许/容忍他人做出对甲方或项目内其它承租人或占用人造成严重滋扰或干扰的行为或事情。</w:t>
      </w:r>
    </w:p>
    <w:p>
      <w:pPr>
        <w:widowControl w:val="0"/>
        <w:numPr>
          <w:ilvl w:val="0"/>
          <w:numId w:val="36"/>
        </w:numPr>
        <w:tabs>
          <w:tab w:val="left" w:pos="993"/>
          <w:tab w:val="left" w:pos="1560"/>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乙方不得因项目内的共用设施设备及通道通过租赁房屋等原因向甲方主张减免部分租金，且该等共用设施设备及通道的使用亦不构成对乙方独占使用租赁房屋权利的侵害。</w:t>
      </w:r>
    </w:p>
    <w:p>
      <w:pPr>
        <w:widowControl w:val="0"/>
        <w:numPr>
          <w:ilvl w:val="0"/>
          <w:numId w:val="36"/>
        </w:numPr>
        <w:tabs>
          <w:tab w:val="left" w:pos="993"/>
          <w:tab w:val="left" w:pos="1560"/>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除甲方指定的吸烟区外，项目区域内禁止吸烟。</w:t>
      </w:r>
    </w:p>
    <w:p>
      <w:pPr>
        <w:widowControl w:val="0"/>
        <w:numPr>
          <w:ilvl w:val="0"/>
          <w:numId w:val="36"/>
        </w:numPr>
        <w:tabs>
          <w:tab w:val="left" w:pos="993"/>
          <w:tab w:val="left" w:pos="1560"/>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未经甲方书面同意，乙方不得擅自改变租赁房屋相关设施（包括但不限于楼道、通道、大门、走廊）的设计用途，亦不得采用封堵或阻挡等方式使其无法实现设计用途。</w:t>
      </w:r>
    </w:p>
    <w:p>
      <w:pPr>
        <w:widowControl w:val="0"/>
        <w:numPr>
          <w:ilvl w:val="1"/>
          <w:numId w:val="33"/>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安全生产责任</w:t>
      </w:r>
    </w:p>
    <w:p>
      <w:pPr>
        <w:widowControl w:val="0"/>
        <w:tabs>
          <w:tab w:val="left" w:pos="993"/>
        </w:tabs>
        <w:spacing w:line="300" w:lineRule="auto"/>
        <w:ind w:left="993" w:firstLine="0"/>
        <w:rPr>
          <w:rFonts w:ascii="仿宋" w:hAnsi="仿宋" w:eastAsia="仿宋" w:cs="仿宋"/>
          <w:sz w:val="24"/>
          <w:szCs w:val="24"/>
          <w:highlight w:val="none"/>
        </w:rPr>
      </w:pPr>
      <w:r>
        <w:rPr>
          <w:rFonts w:hint="eastAsia" w:ascii="仿宋" w:hAnsi="仿宋" w:eastAsia="仿宋" w:cs="仿宋"/>
          <w:sz w:val="24"/>
          <w:szCs w:val="24"/>
          <w:highlight w:val="none"/>
        </w:rPr>
        <w:t>乙方使用租赁房屋进行经营应当遵守《中华人民共和国安全生产法》及其他有关安全生产的法律、法规，加强安全生产管理。若因乙方原因发生安全生产事故，应当由乙方自行承担其全部后果，造成甲方损失的，乙方应当赔偿甲方的全部损失。</w:t>
      </w:r>
    </w:p>
    <w:p>
      <w:pPr>
        <w:widowControl w:val="0"/>
        <w:tabs>
          <w:tab w:val="left" w:pos="993"/>
        </w:tabs>
        <w:spacing w:line="300" w:lineRule="auto"/>
        <w:ind w:left="1038" w:firstLine="0"/>
        <w:rPr>
          <w:rFonts w:ascii="仿宋" w:hAnsi="仿宋" w:eastAsia="仿宋" w:cs="仿宋"/>
          <w:sz w:val="24"/>
          <w:szCs w:val="24"/>
          <w:highlight w:val="none"/>
          <w:u w:val="single"/>
        </w:rPr>
      </w:pPr>
    </w:p>
    <w:p>
      <w:pPr>
        <w:pStyle w:val="18"/>
        <w:widowControl w:val="0"/>
        <w:spacing w:line="300" w:lineRule="auto"/>
        <w:rPr>
          <w:rFonts w:ascii="仿宋" w:hAnsi="仿宋" w:eastAsia="仿宋" w:cs="仿宋"/>
          <w:highlight w:val="none"/>
        </w:rPr>
      </w:pPr>
      <w:bookmarkStart w:id="69" w:name="_Toc13972"/>
      <w:r>
        <w:rPr>
          <w:rFonts w:hint="eastAsia" w:ascii="仿宋" w:hAnsi="仿宋" w:eastAsia="仿宋" w:cs="仿宋"/>
          <w:highlight w:val="none"/>
        </w:rPr>
        <w:t>公共区域使用及管理</w:t>
      </w:r>
      <w:bookmarkEnd w:id="69"/>
    </w:p>
    <w:p>
      <w:pPr>
        <w:widowControl w:val="0"/>
        <w:numPr>
          <w:ilvl w:val="0"/>
          <w:numId w:val="37"/>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乙方应遵守甲方或物业管理公司对公共区域的使用规定和指示合理使用公共区域。共享车位由甲方或物业管理公司统筹管理集中调配使用。</w:t>
      </w:r>
    </w:p>
    <w:p>
      <w:pPr>
        <w:widowControl w:val="0"/>
        <w:numPr>
          <w:ilvl w:val="0"/>
          <w:numId w:val="37"/>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乙方不得损坏、损毁或毁坏项目的公共区域的任何部分，包括但不限于布置物、楼梯、升降机、自动扶梯及周围的树木、植物或灌木等。</w:t>
      </w:r>
    </w:p>
    <w:p>
      <w:pPr>
        <w:widowControl w:val="0"/>
        <w:numPr>
          <w:ilvl w:val="0"/>
          <w:numId w:val="37"/>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未取得甲方事先书面同意前，乙方不得在出入口、楼梯间、平台、通道、大堂或项目的其它共用部分铺设、装置、安装或附设线路、电缆或其它物品或对象。</w:t>
      </w:r>
    </w:p>
    <w:p>
      <w:pPr>
        <w:widowControl w:val="0"/>
        <w:numPr>
          <w:ilvl w:val="0"/>
          <w:numId w:val="37"/>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不得将车辆停泊于车道、车辆出入口或以其他方式妨碍对车道或车辆出入口的使用。乙方只可在由甲方指定的运载货物时间、货运出入口、货运电梯装卸货物。乙方自项目运出大件物品时必须出示由甲方或物业公司签发的物品放行条，甲方或物业公司有权对乙方运出的物品进行检查。</w:t>
      </w:r>
    </w:p>
    <w:p>
      <w:pPr>
        <w:widowControl w:val="0"/>
        <w:numPr>
          <w:ilvl w:val="0"/>
          <w:numId w:val="37"/>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甲方提供的安管员、管理人员、任何性质的机械、电子防盗系统（如有）仅限于项目公共区域，不构成甲方有义务负责租赁房屋或其内之财物的保安、保管。</w:t>
      </w:r>
    </w:p>
    <w:p>
      <w:pPr>
        <w:widowControl w:val="0"/>
        <w:numPr>
          <w:ilvl w:val="0"/>
          <w:numId w:val="37"/>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甲方对公共区域的权利保留</w:t>
      </w:r>
    </w:p>
    <w:p>
      <w:pPr>
        <w:widowControl w:val="0"/>
        <w:tabs>
          <w:tab w:val="left" w:pos="851"/>
        </w:tabs>
        <w:spacing w:line="300" w:lineRule="auto"/>
        <w:ind w:left="993" w:firstLine="0"/>
        <w:rPr>
          <w:rFonts w:ascii="仿宋" w:hAnsi="仿宋" w:eastAsia="仿宋" w:cs="仿宋"/>
          <w:sz w:val="24"/>
          <w:szCs w:val="24"/>
          <w:highlight w:val="none"/>
        </w:rPr>
      </w:pPr>
      <w:r>
        <w:rPr>
          <w:rFonts w:hint="eastAsia" w:ascii="仿宋" w:hAnsi="仿宋" w:eastAsia="仿宋" w:cs="仿宋"/>
          <w:sz w:val="24"/>
          <w:szCs w:val="24"/>
          <w:highlight w:val="none"/>
        </w:rPr>
        <w:t>甲方有权对项目公共区域及公共设施以及项目其它部分（租赁房屋除外）进行以下工作：进行改建、重新安置、装饰布置或以其它方式更改或进行修改、附加或其它工程及限制此等部分之进出或通行权；进行出租、安排场地表演、宣传广告等各种类型的活动。</w:t>
      </w:r>
    </w:p>
    <w:p>
      <w:pPr>
        <w:widowControl w:val="0"/>
        <w:numPr>
          <w:ilvl w:val="0"/>
          <w:numId w:val="37"/>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进行商业活动的特别条款</w:t>
      </w:r>
    </w:p>
    <w:p>
      <w:pPr>
        <w:widowControl w:val="0"/>
        <w:spacing w:line="300" w:lineRule="auto"/>
        <w:ind w:left="993" w:firstLine="0"/>
        <w:rPr>
          <w:rFonts w:ascii="仿宋" w:hAnsi="仿宋" w:eastAsia="仿宋" w:cs="仿宋"/>
          <w:sz w:val="24"/>
          <w:szCs w:val="24"/>
          <w:highlight w:val="none"/>
        </w:rPr>
      </w:pPr>
      <w:r>
        <w:rPr>
          <w:rFonts w:hint="eastAsia" w:ascii="仿宋" w:hAnsi="仿宋" w:eastAsia="仿宋" w:cs="仿宋"/>
          <w:sz w:val="24"/>
          <w:szCs w:val="24"/>
          <w:highlight w:val="none"/>
        </w:rPr>
        <w:t>乙方需要利用租赁房屋外的公共区域举办商品促销、展示等活动的，应当事先得到甲方的书面批准并向甲方支付必要费用，具体事宜由甲乙双方另行签订书面协议确定。乙方未经同意擅自利用公共区域进行商业推广活动的，甲方有权按照租用该场地的平均费用的1.5倍的标准要求乙方支付场地占有使用费。</w:t>
      </w:r>
    </w:p>
    <w:p>
      <w:pPr>
        <w:pStyle w:val="18"/>
        <w:widowControl w:val="0"/>
        <w:spacing w:line="300" w:lineRule="auto"/>
        <w:rPr>
          <w:rFonts w:ascii="仿宋" w:hAnsi="仿宋" w:eastAsia="仿宋" w:cs="仿宋"/>
          <w:highlight w:val="none"/>
        </w:rPr>
      </w:pPr>
      <w:bookmarkStart w:id="70" w:name="_Toc28816"/>
      <w:r>
        <w:rPr>
          <w:rFonts w:hint="eastAsia" w:ascii="仿宋" w:hAnsi="仿宋" w:eastAsia="仿宋" w:cs="仿宋"/>
          <w:highlight w:val="none"/>
        </w:rPr>
        <w:t>双方的进一步承诺和保证</w:t>
      </w:r>
      <w:bookmarkEnd w:id="70"/>
    </w:p>
    <w:p>
      <w:pPr>
        <w:widowControl w:val="0"/>
        <w:numPr>
          <w:ilvl w:val="1"/>
          <w:numId w:val="38"/>
        </w:numPr>
        <w:tabs>
          <w:tab w:val="left" w:pos="993"/>
        </w:tabs>
        <w:spacing w:line="300" w:lineRule="auto"/>
        <w:ind w:left="993" w:hanging="567"/>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名称变更</w:t>
      </w:r>
    </w:p>
    <w:p>
      <w:pPr>
        <w:widowControl w:val="0"/>
        <w:numPr>
          <w:ilvl w:val="0"/>
          <w:numId w:val="39"/>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租赁期限内，甲方有权变更公司名称、银行账户以及项目名称/案名而无需乙方同意，但甲方进行前述变更后应书面通知乙方。通知自送达乙方时生效。</w:t>
      </w:r>
    </w:p>
    <w:p>
      <w:pPr>
        <w:widowControl w:val="0"/>
        <w:numPr>
          <w:ilvl w:val="0"/>
          <w:numId w:val="39"/>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乙方保证不因上述公司名称、银行账户、项目名称的变更而向甲方提出索赔要求或其它形式的权利主张。乙方自收到通知之日起，即按照通知记载之变更内容履行本合同。</w:t>
      </w:r>
    </w:p>
    <w:p>
      <w:pPr>
        <w:widowControl w:val="0"/>
        <w:numPr>
          <w:ilvl w:val="0"/>
          <w:numId w:val="39"/>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未经甲方书面同意，乙方不得使用或允许他人整体/部分使用甲方或本项目的名称∕标志或其任何部分作任何用途，仅用于表明乙方之地址及本项目地址除外。</w:t>
      </w:r>
    </w:p>
    <w:p>
      <w:pPr>
        <w:widowControl w:val="0"/>
        <w:numPr>
          <w:ilvl w:val="1"/>
          <w:numId w:val="38"/>
        </w:numPr>
        <w:tabs>
          <w:tab w:val="left" w:pos="993"/>
        </w:tabs>
        <w:spacing w:line="300" w:lineRule="auto"/>
        <w:ind w:left="993" w:hanging="567"/>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遵守政府规定</w:t>
      </w:r>
    </w:p>
    <w:p>
      <w:pPr>
        <w:widowControl w:val="0"/>
        <w:numPr>
          <w:ilvl w:val="0"/>
          <w:numId w:val="40"/>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应遵守国家消防法律、法规和技术规范，执行当地有关消防管理规定和标准以及甲方或物业管理公司制定的安全规则，履行自身消防安全职责，保障消防安全。乙方不得损坏、挪用、拆除、停用消防设施和器材，不得擅自变更消防设施的安装部位。</w:t>
      </w:r>
    </w:p>
    <w:p>
      <w:pPr>
        <w:widowControl w:val="0"/>
        <w:numPr>
          <w:ilvl w:val="0"/>
          <w:numId w:val="40"/>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因应政府有关部门要求，甲方可要求乙方不时提供该等部门要求的资料、证明文件等，包括但不限于有关工商、公安、安全防范、劳动、健康卫生、消防、税务及海关等管理部门。</w:t>
      </w:r>
    </w:p>
    <w:p>
      <w:pPr>
        <w:widowControl w:val="0"/>
        <w:numPr>
          <w:ilvl w:val="0"/>
          <w:numId w:val="40"/>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乙方应承担租赁房屋内的安全和治安等方面的责任。乙方应迅速地遵照及切实执行政府相关部门发出或通过甲方转发关于涉及该房屋的公安、安全防范、消防、劳动、健康卫生、工商等部门的通知、规定及建议。</w:t>
      </w:r>
    </w:p>
    <w:p>
      <w:pPr>
        <w:widowControl w:val="0"/>
        <w:numPr>
          <w:ilvl w:val="0"/>
          <w:numId w:val="40"/>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如政府相关部门对租赁房屋的装修（包括但不限于消防设施）提出整改要求，乙方均须按照政府相关部门的要求整改。若因此影响甲方或项目其它承租人，相关的修复及赔偿责任由乙方独自承担。</w:t>
      </w:r>
    </w:p>
    <w:p>
      <w:pPr>
        <w:widowControl w:val="0"/>
        <w:numPr>
          <w:ilvl w:val="1"/>
          <w:numId w:val="38"/>
        </w:numPr>
        <w:tabs>
          <w:tab w:val="left" w:pos="993"/>
        </w:tabs>
        <w:spacing w:line="300" w:lineRule="auto"/>
        <w:ind w:left="993" w:hanging="567"/>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经营承诺</w:t>
      </w:r>
    </w:p>
    <w:p>
      <w:pPr>
        <w:widowControl w:val="0"/>
        <w:numPr>
          <w:ilvl w:val="3"/>
          <w:numId w:val="41"/>
        </w:numPr>
        <w:tabs>
          <w:tab w:val="left" w:pos="1008"/>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乙方自行负责租赁房屋内的经营，并自行承担经营风险及责任。乙方经营不善不免除本合同项下乙方应缴纳的各项费用及应尽的各项义务。</w:t>
      </w:r>
    </w:p>
    <w:p>
      <w:pPr>
        <w:widowControl w:val="0"/>
        <w:numPr>
          <w:ilvl w:val="3"/>
          <w:numId w:val="41"/>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乙方提供之商品均以其所订价格出售，乙方须保证同一时期内，所售商品的价格不得高于同一商品在乙方本市其他商业设施的销售价（促销除外），否则乙方应立即对其价格进行调整。</w:t>
      </w:r>
    </w:p>
    <w:p>
      <w:pPr>
        <w:widowControl w:val="0"/>
        <w:numPr>
          <w:ilvl w:val="3"/>
          <w:numId w:val="41"/>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乙方在其他百货公司或零售店铺之商品，若有打折等促销特卖活动时，应事先通知甲方，在租赁房屋供售之商品亦应自动降价。</w:t>
      </w:r>
    </w:p>
    <w:p>
      <w:pPr>
        <w:widowControl w:val="0"/>
        <w:numPr>
          <w:ilvl w:val="3"/>
          <w:numId w:val="41"/>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租赁房屋及房屋内的人身、财物的安全均由乙方负责。乙方认可甲方现有的保安及防盗措施。如乙方需增加保安，须自费聘请及保证保安人员具备从事保安服务的上岗资格，并向甲方或物业管理公司办理保安人员的登记备案及明确保安服务的范围。乙方须保证其保安人员着装整齐并区别于甲方的保安人员、不得滋扰顾客及服从甲方保安的指导，遵守国家或公安派出所之安全指引。</w:t>
      </w:r>
    </w:p>
    <w:p>
      <w:pPr>
        <w:widowControl w:val="0"/>
        <w:numPr>
          <w:ilvl w:val="3"/>
          <w:numId w:val="41"/>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在本合同有效期内，乙方同意将其经营的商品或服务的品牌（包括商标及其图形、文字）合理用作项目举办推广活动之用。</w:t>
      </w:r>
    </w:p>
    <w:p>
      <w:pPr>
        <w:widowControl w:val="0"/>
        <w:numPr>
          <w:ilvl w:val="3"/>
          <w:numId w:val="41"/>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非经甲方事先书面同意，乙方不得出售任何卡、券（包括但不限于会员卡、储值卡、折扣卡、积分卡、代金券等，下同）：</w:t>
      </w:r>
    </w:p>
    <w:p>
      <w:pPr>
        <w:pStyle w:val="61"/>
        <w:spacing w:line="300" w:lineRule="auto"/>
        <w:ind w:left="1352" w:leftChars="342" w:hanging="600" w:hangingChars="250"/>
        <w:jc w:val="both"/>
        <w:rPr>
          <w:rFonts w:ascii="仿宋" w:hAnsi="仿宋" w:eastAsia="仿宋" w:cs="仿宋"/>
          <w:color w:val="auto"/>
          <w:highlight w:val="none"/>
        </w:rPr>
      </w:pPr>
      <w:r>
        <w:rPr>
          <w:rFonts w:hint="eastAsia" w:ascii="仿宋" w:hAnsi="仿宋" w:eastAsia="仿宋" w:cs="仿宋"/>
          <w:color w:val="auto"/>
          <w:highlight w:val="none"/>
        </w:rPr>
        <w:t>（1）经甲方事先书面同意的，甲方有权要求乙方提高租赁保证金、经营保证金额度，乙方应保证其行为不会在任何方面增加甲方的义务或责任，如因此造成甲方损失的，甲方有权在租赁合同期限届满日或提前终止日之后的半年内暂扣乙方已缴纳的租赁保证金、经营保证金（本项约定优于本合同其他关于退回租赁保证金、经营保证金的约定），如因乙方出售卡、券导致任何其他索赔，且甲方代乙方承担相应的赔偿或补偿责任的，甲方可从租赁保证金、经营保证金中直接扣除相应款项，如租赁保证金、经营保证金不足赔偿甲方损失，乙方应赔偿甲方因此受到的全部损失。</w:t>
      </w:r>
    </w:p>
    <w:p>
      <w:pPr>
        <w:pStyle w:val="61"/>
        <w:spacing w:line="300" w:lineRule="auto"/>
        <w:ind w:left="1352" w:leftChars="342" w:hanging="600" w:hangingChars="250"/>
        <w:jc w:val="both"/>
        <w:rPr>
          <w:rFonts w:ascii="仿宋" w:hAnsi="仿宋" w:eastAsia="仿宋" w:cs="仿宋"/>
          <w:color w:val="auto"/>
          <w:highlight w:val="none"/>
        </w:rPr>
      </w:pPr>
      <w:r>
        <w:rPr>
          <w:rFonts w:hint="eastAsia" w:ascii="仿宋" w:hAnsi="仿宋" w:eastAsia="仿宋" w:cs="仿宋"/>
          <w:color w:val="auto"/>
          <w:highlight w:val="none"/>
        </w:rPr>
        <w:t>（2）乙方以营利为目的出售任何卡、券必须符合现行有效的法律法规及地方管理性规定，而且必须在卡、券上注明有效期，乙方应于每月月底前将本月发售的任何卡、券式样和出售时间、卡或券号码、金额、消费者姓名及联系方式等信息汇总并加盖乙方公章后报甲方备案。卡、券售出后应当按售出金额计入当月销售额。乙方如未经甲方书面同意出售任何卡、券，或在出售卡、券后未按本合同约定报甲方备案的，一经发现，乙方应向甲方支付10000元/每次的违约金。</w:t>
      </w:r>
    </w:p>
    <w:p>
      <w:pPr>
        <w:pStyle w:val="61"/>
        <w:spacing w:line="300" w:lineRule="auto"/>
        <w:ind w:left="1352" w:leftChars="342" w:hanging="600" w:hangingChars="250"/>
        <w:jc w:val="both"/>
        <w:rPr>
          <w:rFonts w:ascii="仿宋" w:hAnsi="仿宋" w:eastAsia="仿宋" w:cs="仿宋"/>
          <w:color w:val="auto"/>
          <w:highlight w:val="none"/>
        </w:rPr>
      </w:pPr>
      <w:r>
        <w:rPr>
          <w:rFonts w:hint="eastAsia" w:ascii="仿宋" w:hAnsi="仿宋" w:eastAsia="仿宋" w:cs="仿宋"/>
          <w:color w:val="auto"/>
          <w:highlight w:val="none"/>
        </w:rPr>
        <w:t>（3）乙方在合同届满或解除日1个月前，应当向其所有办理卡、券的消费者告知店铺租期到期事宜及卡、券的余额处理方式，并在租赁房屋显著位置张贴相关公示，公示内容应事先通过甲方审核。</w:t>
      </w:r>
    </w:p>
    <w:p>
      <w:pPr>
        <w:widowControl w:val="0"/>
        <w:numPr>
          <w:ilvl w:val="1"/>
          <w:numId w:val="38"/>
        </w:numPr>
        <w:tabs>
          <w:tab w:val="left" w:pos="993"/>
        </w:tabs>
        <w:spacing w:line="300" w:lineRule="auto"/>
        <w:ind w:left="993" w:hanging="567"/>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促销及推广活动：</w:t>
      </w:r>
    </w:p>
    <w:p>
      <w:pPr>
        <w:widowControl w:val="0"/>
        <w:numPr>
          <w:ilvl w:val="1"/>
          <w:numId w:val="37"/>
        </w:numPr>
        <w:tabs>
          <w:tab w:val="left" w:pos="851"/>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为提升甲乙双方的品牌形象，扩大双方在消费者心中的形象和影响力，甲方将在乙方开业日后积极采用多种方式进行项目的整合营销推广。对于甲方所进行的项目整体促销及推广活动，乙方同意给予支持协助。</w:t>
      </w:r>
    </w:p>
    <w:p>
      <w:pPr>
        <w:widowControl w:val="0"/>
        <w:numPr>
          <w:ilvl w:val="1"/>
          <w:numId w:val="37"/>
        </w:numPr>
        <w:tabs>
          <w:tab w:val="left" w:pos="851"/>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为保证项目整体促销及推广活动能够达到良好的效果，乙方须按照甲方要求每年至少参加3次甲方统一组织的活动，若甲方无统一组织活动，则乙方无需参加。</w:t>
      </w:r>
    </w:p>
    <w:p>
      <w:pPr>
        <w:widowControl w:val="0"/>
        <w:numPr>
          <w:ilvl w:val="1"/>
          <w:numId w:val="37"/>
        </w:numPr>
        <w:tabs>
          <w:tab w:val="left" w:pos="851"/>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甲方鼓励乙方自行举办品牌宣传推广等活动。</w:t>
      </w:r>
    </w:p>
    <w:p>
      <w:pPr>
        <w:widowControl w:val="0"/>
        <w:numPr>
          <w:ilvl w:val="1"/>
          <w:numId w:val="37"/>
        </w:numPr>
        <w:tabs>
          <w:tab w:val="left" w:pos="851"/>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同意参加甲方为促销及推广而发行的项目会员卡或优惠券的有关活动。乙方在参加有关活动时，遵守合同约定及甲方所制订的规则。在活动中因使用项目会员卡或优惠券而产生的积分积累和费用结算问题，双方另行协商解决。</w:t>
      </w:r>
    </w:p>
    <w:p>
      <w:pPr>
        <w:widowControl w:val="0"/>
        <w:numPr>
          <w:ilvl w:val="1"/>
          <w:numId w:val="38"/>
        </w:numPr>
        <w:tabs>
          <w:tab w:val="left" w:pos="993"/>
        </w:tabs>
        <w:spacing w:line="300" w:lineRule="auto"/>
        <w:ind w:left="993" w:hanging="567"/>
        <w:rPr>
          <w:rFonts w:ascii="仿宋" w:hAnsi="仿宋" w:eastAsia="仿宋" w:cs="仿宋"/>
          <w:sz w:val="24"/>
          <w:szCs w:val="24"/>
          <w:highlight w:val="none"/>
        </w:rPr>
      </w:pPr>
      <w:r>
        <w:rPr>
          <w:rFonts w:hint="eastAsia" w:ascii="仿宋" w:hAnsi="仿宋" w:eastAsia="仿宋" w:cs="仿宋"/>
          <w:sz w:val="24"/>
          <w:szCs w:val="24"/>
          <w:highlight w:val="none"/>
        </w:rPr>
        <w:t>第三者责任免除</w:t>
      </w:r>
    </w:p>
    <w:p>
      <w:pPr>
        <w:widowControl w:val="0"/>
        <w:spacing w:line="300" w:lineRule="auto"/>
        <w:ind w:firstLine="962" w:firstLineChars="401"/>
        <w:rPr>
          <w:rFonts w:ascii="仿宋" w:hAnsi="仿宋" w:eastAsia="仿宋" w:cs="仿宋"/>
          <w:sz w:val="24"/>
          <w:szCs w:val="24"/>
          <w:highlight w:val="none"/>
        </w:rPr>
      </w:pPr>
      <w:r>
        <w:rPr>
          <w:rFonts w:hint="eastAsia" w:ascii="仿宋" w:hAnsi="仿宋" w:eastAsia="仿宋" w:cs="仿宋"/>
          <w:sz w:val="24"/>
          <w:szCs w:val="24"/>
          <w:highlight w:val="none"/>
        </w:rPr>
        <w:t>非因甲方过错，甲方无须就下述情况对乙方承担责任：</w:t>
      </w:r>
    </w:p>
    <w:p>
      <w:pPr>
        <w:widowControl w:val="0"/>
        <w:numPr>
          <w:ilvl w:val="0"/>
          <w:numId w:val="42"/>
        </w:numPr>
        <w:autoSpaceDE w:val="0"/>
        <w:autoSpaceDN w:val="0"/>
        <w:spacing w:line="300" w:lineRule="auto"/>
        <w:textAlignment w:val="bottom"/>
        <w:rPr>
          <w:rFonts w:ascii="仿宋" w:hAnsi="仿宋" w:eastAsia="仿宋" w:cs="仿宋"/>
          <w:sz w:val="24"/>
          <w:szCs w:val="24"/>
          <w:highlight w:val="none"/>
        </w:rPr>
      </w:pPr>
      <w:r>
        <w:rPr>
          <w:rFonts w:hint="eastAsia" w:ascii="仿宋" w:hAnsi="仿宋" w:eastAsia="仿宋" w:cs="仿宋"/>
          <w:sz w:val="24"/>
          <w:szCs w:val="24"/>
          <w:highlight w:val="none"/>
        </w:rPr>
        <w:t>乙方因升降机、自动扶梯、防火及保安装置、空调设备、电讯服务等租赁房屋或项目内其它设施的故障而蒙受人身财产损失的。</w:t>
      </w:r>
    </w:p>
    <w:p>
      <w:pPr>
        <w:widowControl w:val="0"/>
        <w:numPr>
          <w:ilvl w:val="0"/>
          <w:numId w:val="42"/>
        </w:numPr>
        <w:autoSpaceDE w:val="0"/>
        <w:autoSpaceDN w:val="0"/>
        <w:spacing w:line="300" w:lineRule="auto"/>
        <w:textAlignment w:val="bottom"/>
        <w:rPr>
          <w:rFonts w:ascii="仿宋" w:hAnsi="仿宋" w:eastAsia="仿宋" w:cs="仿宋"/>
          <w:sz w:val="24"/>
          <w:szCs w:val="24"/>
          <w:highlight w:val="none"/>
        </w:rPr>
      </w:pPr>
      <w:r>
        <w:rPr>
          <w:rFonts w:hint="eastAsia" w:ascii="仿宋" w:hAnsi="仿宋" w:eastAsia="仿宋" w:cs="仿宋"/>
          <w:sz w:val="24"/>
          <w:szCs w:val="24"/>
          <w:highlight w:val="none"/>
        </w:rPr>
        <w:t>乙方因租赁房屋或项目之电力、水力等供应上的故障而蒙受人身财产损失的。</w:t>
      </w:r>
    </w:p>
    <w:p>
      <w:pPr>
        <w:widowControl w:val="0"/>
        <w:numPr>
          <w:ilvl w:val="0"/>
          <w:numId w:val="42"/>
        </w:numPr>
        <w:autoSpaceDE w:val="0"/>
        <w:autoSpaceDN w:val="0"/>
        <w:spacing w:line="300" w:lineRule="auto"/>
        <w:textAlignment w:val="bottom"/>
        <w:rPr>
          <w:rFonts w:ascii="仿宋" w:hAnsi="仿宋" w:eastAsia="仿宋" w:cs="仿宋"/>
          <w:sz w:val="24"/>
          <w:szCs w:val="24"/>
          <w:highlight w:val="none"/>
        </w:rPr>
      </w:pPr>
      <w:r>
        <w:rPr>
          <w:rFonts w:hint="eastAsia" w:ascii="仿宋" w:hAnsi="仿宋" w:eastAsia="仿宋" w:cs="仿宋"/>
          <w:sz w:val="24"/>
          <w:szCs w:val="24"/>
          <w:highlight w:val="none"/>
        </w:rPr>
        <w:t>乙方因租赁房屋内之火灾、烟、气味或任何物质、物料的溢漏、水淹或漏水、雨水或暴风雨涌入项目或该房屋，或鼠类、其它害虫在项目内之活动而蒙受人身财产损失的。</w:t>
      </w:r>
    </w:p>
    <w:p>
      <w:pPr>
        <w:widowControl w:val="0"/>
        <w:numPr>
          <w:ilvl w:val="0"/>
          <w:numId w:val="42"/>
        </w:numPr>
        <w:autoSpaceDE w:val="0"/>
        <w:autoSpaceDN w:val="0"/>
        <w:spacing w:line="300" w:lineRule="auto"/>
        <w:textAlignment w:val="bottom"/>
        <w:rPr>
          <w:rFonts w:ascii="仿宋" w:hAnsi="仿宋" w:eastAsia="仿宋" w:cs="仿宋"/>
          <w:sz w:val="24"/>
          <w:szCs w:val="24"/>
          <w:highlight w:val="none"/>
        </w:rPr>
      </w:pPr>
      <w:r>
        <w:rPr>
          <w:rFonts w:hint="eastAsia" w:ascii="仿宋" w:hAnsi="仿宋" w:eastAsia="仿宋" w:cs="仿宋"/>
          <w:sz w:val="24"/>
          <w:szCs w:val="24"/>
          <w:highlight w:val="none"/>
        </w:rPr>
        <w:t>由于第三者责任（如市政管线检修、抢修或大规模整改、对设备、设施、管线的检修维护等）而导致租赁房屋的水、电、空气调节服务停止供应或项目的任何公共设施停止运作。</w:t>
      </w:r>
    </w:p>
    <w:p>
      <w:pPr>
        <w:pStyle w:val="18"/>
        <w:widowControl w:val="0"/>
        <w:spacing w:line="300" w:lineRule="auto"/>
        <w:rPr>
          <w:rFonts w:ascii="仿宋" w:hAnsi="仿宋" w:eastAsia="仿宋" w:cs="仿宋"/>
          <w:highlight w:val="none"/>
        </w:rPr>
      </w:pPr>
      <w:bookmarkStart w:id="71" w:name="_Toc17062"/>
      <w:r>
        <w:rPr>
          <w:rFonts w:hint="eastAsia" w:ascii="仿宋" w:hAnsi="仿宋" w:eastAsia="仿宋" w:cs="仿宋"/>
          <w:highlight w:val="none"/>
        </w:rPr>
        <w:t>违约责任及合同解除</w:t>
      </w:r>
      <w:bookmarkEnd w:id="71"/>
    </w:p>
    <w:p>
      <w:pPr>
        <w:widowControl w:val="0"/>
        <w:numPr>
          <w:ilvl w:val="0"/>
          <w:numId w:val="43"/>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乙方逾期付款的违约责任：</w:t>
      </w:r>
    </w:p>
    <w:p>
      <w:pPr>
        <w:widowControl w:val="0"/>
        <w:spacing w:line="300" w:lineRule="auto"/>
        <w:ind w:left="992"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乙方未按照本合同约定交付或补足租金、管理费、租赁保证金、经营保证金、公共事业费及本合同项下的其他费用的（乙方已与公用事业部门签订供应合同应由乙方直接付费的除外），自本合同规定付款届满日之次日起，乙方应按照应付未付金额的每日万分之五的标准向甲方支付逾期付款的违约金。</w:t>
      </w:r>
    </w:p>
    <w:p>
      <w:pPr>
        <w:widowControl w:val="0"/>
        <w:spacing w:line="300" w:lineRule="auto"/>
        <w:ind w:left="992"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若乙方收到甲方书面催款通知3日后，仍不缴纳租金、管理费或其他费用的，或乙方擅自撤场逃场、拒不接受书面催款通知的，甲方除有权要求乙方支付上述违约金外，还有权对该房屋暂停部分或全部能源供应（水、电、空调、暖气等）或物业管理服务，直至乙方履行相关付款义务为止，因此产生的损失，均由乙方自行承担。</w:t>
      </w:r>
    </w:p>
    <w:p>
      <w:pPr>
        <w:widowControl w:val="0"/>
        <w:numPr>
          <w:ilvl w:val="0"/>
          <w:numId w:val="43"/>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在租赁期限内如发生下列情形之一的，在不影响本合同下甲方其他权利的前提下，甲方有权按实际发生或持续期间的天数，按日租金标准双倍计收租金，作为乙方对甲方的特别约定违约赔偿：</w:t>
      </w:r>
    </w:p>
    <w:p>
      <w:pPr>
        <w:widowControl w:val="0"/>
        <w:numPr>
          <w:ilvl w:val="0"/>
          <w:numId w:val="44"/>
        </w:numPr>
        <w:tabs>
          <w:tab w:val="left" w:pos="1036"/>
          <w:tab w:val="left" w:pos="1560"/>
        </w:tabs>
        <w:autoSpaceDE w:val="0"/>
        <w:autoSpaceDN w:val="0"/>
        <w:spacing w:line="300" w:lineRule="auto"/>
        <w:textAlignment w:val="bottom"/>
        <w:rPr>
          <w:rFonts w:ascii="仿宋" w:hAnsi="仿宋" w:eastAsia="仿宋" w:cs="仿宋"/>
          <w:sz w:val="24"/>
          <w:szCs w:val="24"/>
          <w:highlight w:val="none"/>
        </w:rPr>
      </w:pPr>
      <w:r>
        <w:rPr>
          <w:rFonts w:hint="eastAsia" w:ascii="仿宋" w:hAnsi="仿宋" w:eastAsia="仿宋" w:cs="仿宋"/>
          <w:sz w:val="24"/>
          <w:szCs w:val="24"/>
          <w:highlight w:val="none"/>
        </w:rPr>
        <w:t>非因甲方原因，乙方在开业日后仍未对外营业的。</w:t>
      </w:r>
    </w:p>
    <w:p>
      <w:pPr>
        <w:widowControl w:val="0"/>
        <w:numPr>
          <w:ilvl w:val="0"/>
          <w:numId w:val="44"/>
        </w:numPr>
        <w:tabs>
          <w:tab w:val="left" w:pos="1008"/>
          <w:tab w:val="left" w:pos="1560"/>
        </w:tabs>
        <w:autoSpaceDE w:val="0"/>
        <w:autoSpaceDN w:val="0"/>
        <w:spacing w:line="300" w:lineRule="auto"/>
        <w:textAlignment w:val="bottom"/>
        <w:rPr>
          <w:rFonts w:ascii="仿宋" w:hAnsi="仿宋" w:eastAsia="仿宋" w:cs="仿宋"/>
          <w:sz w:val="24"/>
          <w:szCs w:val="24"/>
          <w:highlight w:val="none"/>
        </w:rPr>
      </w:pPr>
      <w:r>
        <w:rPr>
          <w:rFonts w:hint="eastAsia" w:ascii="仿宋" w:hAnsi="仿宋" w:eastAsia="仿宋" w:cs="仿宋"/>
          <w:sz w:val="24"/>
          <w:szCs w:val="24"/>
          <w:highlight w:val="none"/>
        </w:rPr>
        <w:t>乙方未经甲方同意擅自开业的。</w:t>
      </w:r>
    </w:p>
    <w:p>
      <w:pPr>
        <w:widowControl w:val="0"/>
        <w:numPr>
          <w:ilvl w:val="0"/>
          <w:numId w:val="44"/>
        </w:numPr>
        <w:tabs>
          <w:tab w:val="left" w:pos="1008"/>
          <w:tab w:val="left" w:pos="1560"/>
        </w:tabs>
        <w:autoSpaceDE w:val="0"/>
        <w:autoSpaceDN w:val="0"/>
        <w:spacing w:line="300" w:lineRule="auto"/>
        <w:textAlignment w:val="bottom"/>
        <w:rPr>
          <w:rFonts w:ascii="仿宋" w:hAnsi="仿宋" w:eastAsia="仿宋" w:cs="仿宋"/>
          <w:sz w:val="24"/>
          <w:szCs w:val="24"/>
          <w:highlight w:val="none"/>
        </w:rPr>
      </w:pPr>
      <w:r>
        <w:rPr>
          <w:rFonts w:hint="eastAsia" w:ascii="仿宋" w:hAnsi="仿宋" w:eastAsia="仿宋" w:cs="仿宋"/>
          <w:sz w:val="24"/>
          <w:szCs w:val="24"/>
          <w:highlight w:val="none"/>
        </w:rPr>
        <w:t>非因甲方原因，乙方在租赁期限内未按照规定的营业时间保持持续营业的。</w:t>
      </w:r>
    </w:p>
    <w:p>
      <w:pPr>
        <w:widowControl w:val="0"/>
        <w:tabs>
          <w:tab w:val="left" w:pos="1080"/>
          <w:tab w:val="left" w:pos="1560"/>
        </w:tabs>
        <w:autoSpaceDE w:val="0"/>
        <w:autoSpaceDN w:val="0"/>
        <w:spacing w:line="300" w:lineRule="auto"/>
        <w:ind w:left="992" w:firstLine="0"/>
        <w:textAlignment w:val="bottom"/>
        <w:rPr>
          <w:rFonts w:ascii="仿宋" w:hAnsi="仿宋" w:eastAsia="仿宋" w:cs="仿宋"/>
          <w:sz w:val="24"/>
          <w:szCs w:val="24"/>
          <w:highlight w:val="none"/>
        </w:rPr>
      </w:pPr>
      <w:r>
        <w:rPr>
          <w:rFonts w:hint="eastAsia" w:ascii="仿宋" w:hAnsi="仿宋" w:eastAsia="仿宋" w:cs="仿宋"/>
          <w:sz w:val="24"/>
          <w:szCs w:val="24"/>
          <w:highlight w:val="none"/>
        </w:rPr>
        <w:t>上述租金标准按照违约行为发生时前12个月的平均日租金标准计算。</w:t>
      </w:r>
    </w:p>
    <w:p>
      <w:pPr>
        <w:widowControl w:val="0"/>
        <w:numPr>
          <w:ilvl w:val="0"/>
          <w:numId w:val="43"/>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在下列情况下，一方有权经书面通知另一方，立即解除本合同：</w:t>
      </w:r>
    </w:p>
    <w:p>
      <w:pPr>
        <w:widowControl w:val="0"/>
        <w:numPr>
          <w:ilvl w:val="0"/>
          <w:numId w:val="45"/>
        </w:numPr>
        <w:tabs>
          <w:tab w:val="left" w:pos="980"/>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另一方的资产被扣押、执行或存在其它有损资产权益的司法、行政程序，足以导致本合同无法继续履行。</w:t>
      </w:r>
    </w:p>
    <w:p>
      <w:pPr>
        <w:widowControl w:val="0"/>
        <w:numPr>
          <w:ilvl w:val="0"/>
          <w:numId w:val="45"/>
        </w:numPr>
        <w:tabs>
          <w:tab w:val="left" w:pos="980"/>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另一方进入破产清算程序（除非该等清算是合并或重组的目的），足以导致合同目的无法实现的。</w:t>
      </w:r>
    </w:p>
    <w:p>
      <w:pPr>
        <w:widowControl w:val="0"/>
        <w:numPr>
          <w:ilvl w:val="0"/>
          <w:numId w:val="45"/>
        </w:numPr>
        <w:tabs>
          <w:tab w:val="left" w:pos="980"/>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另一方停止或将要停止其业务，足以导致合同目的无法实现的。</w:t>
      </w:r>
    </w:p>
    <w:p>
      <w:pPr>
        <w:widowControl w:val="0"/>
        <w:tabs>
          <w:tab w:val="left" w:pos="980"/>
        </w:tabs>
        <w:spacing w:line="300" w:lineRule="auto"/>
        <w:ind w:left="992" w:firstLine="0"/>
        <w:rPr>
          <w:rFonts w:ascii="仿宋" w:hAnsi="仿宋" w:eastAsia="仿宋" w:cs="仿宋"/>
          <w:sz w:val="24"/>
          <w:szCs w:val="24"/>
          <w:highlight w:val="none"/>
        </w:rPr>
      </w:pPr>
      <w:r>
        <w:rPr>
          <w:rFonts w:hint="eastAsia" w:ascii="仿宋" w:hAnsi="仿宋" w:eastAsia="仿宋" w:cs="仿宋"/>
          <w:sz w:val="24"/>
          <w:szCs w:val="24"/>
          <w:highlight w:val="none"/>
        </w:rPr>
        <w:t>按照前述约定导致本合同解除的，分别按照本合同第15.5和15.7款处理。</w:t>
      </w:r>
    </w:p>
    <w:p>
      <w:pPr>
        <w:widowControl w:val="0"/>
        <w:numPr>
          <w:ilvl w:val="0"/>
          <w:numId w:val="43"/>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在下列情况下，甲方有权经书面通知乙方，立即解除合同：</w:t>
      </w:r>
    </w:p>
    <w:p>
      <w:pPr>
        <w:widowControl w:val="0"/>
        <w:numPr>
          <w:ilvl w:val="0"/>
          <w:numId w:val="46"/>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违反本合同项下关于租金、管理费等各项费用的缴付约定，拖欠租金、管理费或其他各项费用超过30天且经甲方或物业公司发出书面催缴通知后超过5个工作日的，或在租赁期间累计三次拖延履行支付义务的。甲方解除合同的，甲方有权按本合同第15.1和15.5款规定追究乙方违约责任；甲方不解除合同的，乙方应按本合同15.1款规定承担违约责任。</w:t>
      </w:r>
    </w:p>
    <w:p>
      <w:pPr>
        <w:widowControl w:val="0"/>
        <w:numPr>
          <w:ilvl w:val="0"/>
          <w:numId w:val="46"/>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未经甲方书面同意，乙方对租赁房屋的建筑物结构、设施、设备进行变更、改造、破坏，且在甲方书面通知后30天内未能恢复原状的。</w:t>
      </w:r>
    </w:p>
    <w:p>
      <w:pPr>
        <w:widowControl w:val="0"/>
        <w:numPr>
          <w:ilvl w:val="0"/>
          <w:numId w:val="46"/>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乙方擅自变更租赁用途、擅自分租转租、不以本合同约定的名称、品牌等对外经营，经甲方书面通知后未在7 天内改正的。</w:t>
      </w:r>
    </w:p>
    <w:p>
      <w:pPr>
        <w:widowControl w:val="0"/>
        <w:numPr>
          <w:ilvl w:val="0"/>
          <w:numId w:val="46"/>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非因甲方原因，乙方不能遵守甲方制定的营业时间累计达到10天或在开业日后仍未对外营业达到10日的，或未征得甲方同意而擅自休业连续3天以上的。</w:t>
      </w:r>
    </w:p>
    <w:p>
      <w:pPr>
        <w:widowControl w:val="0"/>
        <w:numPr>
          <w:ilvl w:val="0"/>
          <w:numId w:val="46"/>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非因甲方原因，乙方未按照约定接收租赁房屋超过30天的。</w:t>
      </w:r>
    </w:p>
    <w:p>
      <w:pPr>
        <w:widowControl w:val="0"/>
        <w:numPr>
          <w:ilvl w:val="0"/>
          <w:numId w:val="46"/>
        </w:numPr>
        <w:tabs>
          <w:tab w:val="left" w:pos="993"/>
        </w:tabs>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乙方拒开、漏开或短开收银单据、虚报营业额、逃单以及发生其他破坏营业额真实性的行为累计达两次，或未配合甲方监管要求提交营业数据、纳税数据、年报审计或未配合POS连线派员审查等累计达两次，或未经甲方书面同意私设收银设备，或未经甲方书面同意私自通过第三方支付平台收银的，或不服从甲方对营业额的监管规定的。</w:t>
      </w:r>
    </w:p>
    <w:p>
      <w:pPr>
        <w:widowControl w:val="0"/>
        <w:numPr>
          <w:ilvl w:val="0"/>
          <w:numId w:val="46"/>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乙方因经营管理不善，无力改变经营状况，销售业绩或销售坪效在同品类中连续三个月排名后三位的，甲方有权选择解除合同或者选择对其进行调铺。</w:t>
      </w:r>
    </w:p>
    <w:p>
      <w:pPr>
        <w:widowControl w:val="0"/>
        <w:numPr>
          <w:ilvl w:val="0"/>
          <w:numId w:val="46"/>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乙方在租赁房屋内进行犯罪活动或非法经营的。</w:t>
      </w:r>
    </w:p>
    <w:p>
      <w:pPr>
        <w:widowControl w:val="0"/>
        <w:numPr>
          <w:ilvl w:val="0"/>
          <w:numId w:val="46"/>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乙方丧失主体资格（吊销营业执照、责令停产停业、破产清算等）、丧失品牌合法权利、丧失政府等相关部门的批准/许可等的。</w:t>
      </w:r>
    </w:p>
    <w:p>
      <w:pPr>
        <w:widowControl w:val="0"/>
        <w:numPr>
          <w:ilvl w:val="0"/>
          <w:numId w:val="46"/>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因乙方原因导致权力机关查封、强制执行或以其他形式直接或间接限制甲方行使租赁房屋权利的。</w:t>
      </w:r>
    </w:p>
    <w:p>
      <w:pPr>
        <w:widowControl w:val="0"/>
        <w:numPr>
          <w:ilvl w:val="0"/>
          <w:numId w:val="46"/>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甲方有证据表明乙方煽动他人，损害甲方或其他租户利益，不适于本合同的继续履行之时。</w:t>
      </w:r>
    </w:p>
    <w:p>
      <w:pPr>
        <w:widowControl w:val="0"/>
        <w:numPr>
          <w:ilvl w:val="0"/>
          <w:numId w:val="46"/>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如乙方违法违规经营，或因乙方原因损害消费者合法权益、损害项目商誉、影响项目正常经营秩序的（影响项目正常经营秩序包括但不限于消费者或维权群众聚集在项目内任何区域或甲方管理的项目楼外区域）。</w:t>
      </w:r>
    </w:p>
    <w:p>
      <w:pPr>
        <w:widowControl w:val="0"/>
        <w:numPr>
          <w:ilvl w:val="0"/>
          <w:numId w:val="46"/>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若乙方因违反甲方经营管理制度而受处罚拒绝缴纳罚款，由经营保证金进行同等费用抵扣的，乙方应于经营保证金被扣除日起后10个工作日补足被扣除同等金额，若乙方累计三次未按时补齐或甲方连续发三次催缴通知都未缴纳的（每次间隔15个工作日），甲方有权直接解除合同，并追究乙方违约责任。</w:t>
      </w:r>
    </w:p>
    <w:p>
      <w:pPr>
        <w:widowControl w:val="0"/>
        <w:numPr>
          <w:ilvl w:val="0"/>
          <w:numId w:val="43"/>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因乙方原因导致甲方解除合同或乙方擅自解除合同的：</w:t>
      </w:r>
    </w:p>
    <w:p>
      <w:pPr>
        <w:widowControl w:val="0"/>
        <w:numPr>
          <w:ilvl w:val="0"/>
          <w:numId w:val="47"/>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乙方应按本合同约定的房屋交还程序及交还标准将租赁房屋交还甲方；</w:t>
      </w:r>
    </w:p>
    <w:p>
      <w:pPr>
        <w:widowControl w:val="0"/>
        <w:numPr>
          <w:ilvl w:val="0"/>
          <w:numId w:val="47"/>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甲方有权没收乙方的租赁保证金、经营保证金作为违约金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乙方未按本合同约定缴纳租赁保证金、经营保证金的，应向甲方足额补缴</w:t>
      </w:r>
      <w:r>
        <w:rPr>
          <w:rFonts w:hint="eastAsia"/>
          <w:highlight w:val="none"/>
          <w:lang w:eastAsia="zh-CN"/>
        </w:rPr>
        <w:t>。</w:t>
      </w:r>
      <w:r>
        <w:rPr>
          <w:rFonts w:hint="eastAsia" w:ascii="仿宋" w:hAnsi="仿宋" w:eastAsia="仿宋" w:cs="仿宋"/>
          <w:sz w:val="24"/>
          <w:szCs w:val="24"/>
          <w:highlight w:val="none"/>
          <w:lang w:val="en-US" w:eastAsia="zh-CN"/>
        </w:rPr>
        <w:t>甲方没收的乙方违约金，</w:t>
      </w:r>
      <w:r>
        <w:rPr>
          <w:rFonts w:hint="eastAsia" w:ascii="仿宋" w:hAnsi="仿宋" w:eastAsia="仿宋" w:cs="仿宋"/>
          <w:sz w:val="24"/>
          <w:szCs w:val="24"/>
          <w:highlight w:val="none"/>
        </w:rPr>
        <w:t>用于弥补甲方中介费等招商成本以及经营损失，如该违约金不足以弥补甲方遭受的全部损失的，乙方尚须补足甲方遭受的全部损失与违约金之间的差额。</w:t>
      </w:r>
    </w:p>
    <w:p>
      <w:pPr>
        <w:widowControl w:val="0"/>
        <w:numPr>
          <w:ilvl w:val="0"/>
          <w:numId w:val="47"/>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甲方可以出于对项目的商誉以及美观上的考虑，而采取立即封闭租赁房屋、拆除广告灯箱等合理必要的措施。</w:t>
      </w:r>
    </w:p>
    <w:p>
      <w:pPr>
        <w:widowControl w:val="0"/>
        <w:numPr>
          <w:ilvl w:val="0"/>
          <w:numId w:val="47"/>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其他本合同约定的乙方应承担的违约责任。</w:t>
      </w:r>
    </w:p>
    <w:p>
      <w:pPr>
        <w:widowControl w:val="0"/>
        <w:numPr>
          <w:ilvl w:val="0"/>
          <w:numId w:val="43"/>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在下列情况下，乙方有权经书面通知甲方，立即解除合同：</w:t>
      </w:r>
      <w:r>
        <w:rPr>
          <w:rFonts w:hint="eastAsia" w:ascii="仿宋" w:hAnsi="仿宋" w:eastAsia="仿宋" w:cs="仿宋"/>
          <w:sz w:val="24"/>
          <w:szCs w:val="24"/>
          <w:highlight w:val="none"/>
        </w:rPr>
        <w:tab/>
      </w:r>
    </w:p>
    <w:p>
      <w:pPr>
        <w:widowControl w:val="0"/>
        <w:numPr>
          <w:ilvl w:val="0"/>
          <w:numId w:val="48"/>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因甲方违反本合同约定导致乙方无法合法地独占使用租赁房屋，在接到乙方书面通知后30天内未能恢复的。</w:t>
      </w:r>
    </w:p>
    <w:p>
      <w:pPr>
        <w:widowControl w:val="0"/>
        <w:numPr>
          <w:ilvl w:val="0"/>
          <w:numId w:val="48"/>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因甲方原因导致权力机关查封、强制执行或以其他形式限制租赁房屋的房地产权利，致使乙方无法整体营业超过30天的。</w:t>
      </w:r>
    </w:p>
    <w:p>
      <w:pPr>
        <w:widowControl w:val="0"/>
        <w:numPr>
          <w:ilvl w:val="0"/>
          <w:numId w:val="48"/>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因甲方原因导致乙方解除合同或甲方擅自解约的：</w:t>
      </w:r>
    </w:p>
    <w:p>
      <w:pPr>
        <w:widowControl w:val="0"/>
        <w:numPr>
          <w:ilvl w:val="0"/>
          <w:numId w:val="48"/>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乙方应按本合同房屋交还程序及交还标准将租赁房屋交还甲方并结清房租或房屋占用费、管理费、公用事业费等相关费用；</w:t>
      </w:r>
    </w:p>
    <w:p>
      <w:pPr>
        <w:widowControl w:val="0"/>
        <w:numPr>
          <w:ilvl w:val="0"/>
          <w:numId w:val="48"/>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甲方应根据本合同的约定，将租赁保证金无息退还给乙方；</w:t>
      </w:r>
    </w:p>
    <w:p>
      <w:pPr>
        <w:widowControl w:val="0"/>
        <w:numPr>
          <w:ilvl w:val="0"/>
          <w:numId w:val="48"/>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甲方应向乙方支付违约金，违约金等同于乙方支付给甲方的租赁保证金。</w:t>
      </w:r>
    </w:p>
    <w:p>
      <w:pPr>
        <w:widowControl w:val="0"/>
        <w:numPr>
          <w:ilvl w:val="0"/>
          <w:numId w:val="43"/>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双方确认，除非本合同中有特别明确的约定，乙方不得以任何理由拒绝缴纳本合同项下的租金、管理费、公共事业费用或其他应当由乙方承担的费用。</w:t>
      </w:r>
    </w:p>
    <w:p>
      <w:pPr>
        <w:widowControl w:val="0"/>
        <w:numPr>
          <w:ilvl w:val="0"/>
          <w:numId w:val="43"/>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除上述违约责任的约定外，甲方追究乙方相关责任而产生的所有合理支出，包括但不限于诉讼费、律师费、保全费、财产保全担保/保险费、公证费等，均由乙方承担。</w:t>
      </w:r>
    </w:p>
    <w:p>
      <w:pPr>
        <w:widowControl w:val="0"/>
        <w:numPr>
          <w:ilvl w:val="0"/>
          <w:numId w:val="43"/>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虽未在本条款内列明，本合同中其他条款也对违约责任、合同解除等作出约定的，亦构成本合同项下违约责任、解除条款的一部分。</w:t>
      </w:r>
    </w:p>
    <w:p>
      <w:pPr>
        <w:widowControl w:val="0"/>
        <w:numPr>
          <w:ilvl w:val="0"/>
          <w:numId w:val="43"/>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本违约条款是双方特别约定的合同清算条款，不因本合同的解除或终止而影响效力。</w:t>
      </w:r>
    </w:p>
    <w:p>
      <w:pPr>
        <w:widowControl w:val="0"/>
        <w:numPr>
          <w:ilvl w:val="0"/>
          <w:numId w:val="43"/>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双方确认，如乙方在支付款项时未作特别说明，而乙方向甲方支付的款项不足以偿付本合同项下全部债务的，则按以下顺序进行清偿：</w:t>
      </w:r>
    </w:p>
    <w:p>
      <w:pPr>
        <w:widowControl w:val="0"/>
        <w:numPr>
          <w:ilvl w:val="0"/>
          <w:numId w:val="49"/>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甲方主张权利所产生的费用；</w:t>
      </w:r>
    </w:p>
    <w:p>
      <w:pPr>
        <w:widowControl w:val="0"/>
        <w:numPr>
          <w:ilvl w:val="0"/>
          <w:numId w:val="49"/>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乙方应向甲方支付的滞纳金、违约金；</w:t>
      </w:r>
    </w:p>
    <w:p>
      <w:pPr>
        <w:widowControl w:val="0"/>
        <w:numPr>
          <w:ilvl w:val="0"/>
          <w:numId w:val="49"/>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乙方欠付甲方的公共事业费；</w:t>
      </w:r>
    </w:p>
    <w:p>
      <w:pPr>
        <w:widowControl w:val="0"/>
        <w:numPr>
          <w:ilvl w:val="0"/>
          <w:numId w:val="49"/>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乙方欠付甲方的租金、管理费、房屋占用费，以及根据本合同约定乙方应付甲方的其他款项。</w:t>
      </w:r>
    </w:p>
    <w:p>
      <w:pPr>
        <w:widowControl w:val="0"/>
        <w:numPr>
          <w:ilvl w:val="0"/>
          <w:numId w:val="43"/>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双方确认，除本合同另有约定或双方协商一致，乙方无权解除合同。乙方无正当理由解除合同的，应向甲方支付3个月租金、管理费之和作为违约金。乙方在计租日前解除合同的，甲方取消乙方免租优惠，乙方除应当向甲方支付前述违约金外，还应依据房屋实际使用期限向甲方补缴租金以及管理费。</w:t>
      </w:r>
    </w:p>
    <w:p>
      <w:pPr>
        <w:widowControl w:val="0"/>
        <w:tabs>
          <w:tab w:val="left" w:pos="993"/>
        </w:tabs>
        <w:spacing w:line="300" w:lineRule="auto"/>
        <w:rPr>
          <w:rFonts w:ascii="仿宋" w:hAnsi="仿宋" w:eastAsia="仿宋" w:cs="仿宋"/>
          <w:sz w:val="24"/>
          <w:szCs w:val="24"/>
          <w:highlight w:val="none"/>
        </w:rPr>
      </w:pPr>
    </w:p>
    <w:p>
      <w:pPr>
        <w:pStyle w:val="18"/>
        <w:widowControl w:val="0"/>
        <w:spacing w:line="300" w:lineRule="auto"/>
        <w:rPr>
          <w:rFonts w:ascii="仿宋" w:hAnsi="仿宋" w:eastAsia="仿宋" w:cs="仿宋"/>
          <w:highlight w:val="none"/>
        </w:rPr>
      </w:pPr>
      <w:bookmarkStart w:id="72" w:name="_Toc11703"/>
      <w:r>
        <w:rPr>
          <w:rFonts w:hint="eastAsia" w:ascii="仿宋" w:hAnsi="仿宋" w:eastAsia="仿宋" w:cs="仿宋"/>
          <w:highlight w:val="none"/>
        </w:rPr>
        <w:t>房屋交还</w:t>
      </w:r>
      <w:bookmarkEnd w:id="72"/>
    </w:p>
    <w:p>
      <w:pPr>
        <w:widowControl w:val="0"/>
        <w:numPr>
          <w:ilvl w:val="0"/>
          <w:numId w:val="50"/>
        </w:numPr>
        <w:tabs>
          <w:tab w:val="left" w:pos="993"/>
        </w:tabs>
        <w:spacing w:line="300" w:lineRule="auto"/>
        <w:ind w:left="993" w:hanging="567"/>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交还期</w:t>
      </w:r>
    </w:p>
    <w:p>
      <w:pPr>
        <w:widowControl w:val="0"/>
        <w:spacing w:line="300" w:lineRule="auto"/>
        <w:ind w:left="993"/>
        <w:rPr>
          <w:rFonts w:ascii="仿宋" w:hAnsi="仿宋" w:eastAsia="仿宋" w:cs="仿宋"/>
          <w:sz w:val="24"/>
          <w:szCs w:val="24"/>
          <w:highlight w:val="none"/>
        </w:rPr>
      </w:pPr>
      <w:r>
        <w:rPr>
          <w:rFonts w:hint="eastAsia" w:ascii="仿宋" w:hAnsi="仿宋" w:eastAsia="仿宋" w:cs="仿宋"/>
          <w:sz w:val="24"/>
          <w:szCs w:val="24"/>
          <w:highlight w:val="none"/>
        </w:rPr>
        <w:t>合同期限届满或者因其他原因而终止之日起5日内，为乙方向甲方交付房屋的限期。交还期内，乙方仍应承担本合同项下的各项费用。</w:t>
      </w:r>
    </w:p>
    <w:p>
      <w:pPr>
        <w:widowControl w:val="0"/>
        <w:spacing w:line="300" w:lineRule="auto"/>
        <w:ind w:left="993"/>
        <w:rPr>
          <w:rFonts w:ascii="仿宋" w:hAnsi="仿宋" w:eastAsia="仿宋" w:cs="仿宋"/>
          <w:sz w:val="24"/>
          <w:szCs w:val="24"/>
          <w:highlight w:val="none"/>
        </w:rPr>
      </w:pPr>
      <w:r>
        <w:rPr>
          <w:rFonts w:hint="eastAsia" w:ascii="仿宋" w:hAnsi="仿宋" w:eastAsia="仿宋" w:cs="仿宋"/>
          <w:sz w:val="24"/>
          <w:szCs w:val="24"/>
          <w:highlight w:val="none"/>
        </w:rPr>
        <w:t>双方特别确认，合同期限届满或者因其他原因而终止后，在乙方欠付租金等各项费用期间，未经甲方书面批准，乙方不得将放置于该房屋内的货物、财物转移出该房屋。否则，甲方有权采取强制措施制止乙方转移行为而不承担任何责任。该等限制转移不影响乙方继续支付本合同项下租金、管理费、公共事业费、车位租赁费、房屋占用费等费用。甲方有权为了减少损失而将乙方货物、财物另行放置，而无须承担货物、财物的损坏、灭失风险。</w:t>
      </w:r>
    </w:p>
    <w:p>
      <w:pPr>
        <w:widowControl w:val="0"/>
        <w:numPr>
          <w:ilvl w:val="0"/>
          <w:numId w:val="50"/>
        </w:numPr>
        <w:tabs>
          <w:tab w:val="left" w:pos="993"/>
        </w:tabs>
        <w:spacing w:line="300" w:lineRule="auto"/>
        <w:ind w:left="993" w:hanging="567"/>
        <w:rPr>
          <w:rFonts w:ascii="仿宋" w:hAnsi="仿宋" w:eastAsia="仿宋" w:cs="仿宋"/>
          <w:sz w:val="24"/>
          <w:szCs w:val="24"/>
          <w:highlight w:val="none"/>
        </w:rPr>
      </w:pPr>
      <w:r>
        <w:rPr>
          <w:rFonts w:hint="eastAsia" w:ascii="仿宋" w:hAnsi="仿宋" w:eastAsia="仿宋" w:cs="仿宋"/>
          <w:sz w:val="24"/>
          <w:szCs w:val="24"/>
          <w:highlight w:val="none"/>
          <w:u w:val="single"/>
        </w:rPr>
        <w:t>乙方的交还工作</w:t>
      </w:r>
    </w:p>
    <w:p>
      <w:pPr>
        <w:widowControl w:val="0"/>
        <w:numPr>
          <w:ilvl w:val="0"/>
          <w:numId w:val="51"/>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将属于乙方所有的物品搬离租赁房屋，将房屋恢复原状，保持租赁房屋干净、整洁并经甲方书面认可后交还甲方。“房屋恢复原状”是指：经甲方同意装修装饰的，未形成附合的装修装饰物，如乙方对租赁房屋添附的装饰装修、设施设备及招牌等，一律由乙方拆除；已经形成附合的装修装饰物，甲方同意利用的，甲方无须补偿任何费用；甲方不同意利用的，乙方应当按照甲方要求恢复至房屋首次交付时的状态。未经甲方同意装修装饰的，乙方须按照甲方要求拆除或恢复至房屋交付时的状态。上述拆除或恢复以及由此产生的垃圾清运及相关保洁工作的费用均由乙方承担。</w:t>
      </w:r>
    </w:p>
    <w:p>
      <w:pPr>
        <w:widowControl w:val="0"/>
        <w:numPr>
          <w:ilvl w:val="0"/>
          <w:numId w:val="51"/>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交付的房屋没有达到恢复原状标准的，甲方有权要求乙方限期整改。乙方延迟或拒绝将租赁房屋恢复原状、或乙方拒绝整改或整改后仍无法达到恢复原状标准的，甲方有权依次扣除装修恢复保证金、租赁保证金、经营保险金，并自行或聘请第三方机构将租赁房屋予以恢复原状。上述装修恢复保证金、租赁保证金、经营保险金不足以弥补甲方损失的，甲方有权继续向乙方予以追偿。</w:t>
      </w:r>
    </w:p>
    <w:p>
      <w:pPr>
        <w:widowControl w:val="0"/>
        <w:numPr>
          <w:ilvl w:val="0"/>
          <w:numId w:val="51"/>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恢复原状的工作不应当对租赁房屋主体结构、地面、墙面，屋顶、甲方所完成的装修工程及有关甲方机电设施设备造成损坏，否则，乙方应当负责修复；乙方5日内不修复的，甲方有权自行修复，由此而产生的人工及材料等修复费用、造成甲方或其他承租人损失的，均由乙方承担。</w:t>
      </w:r>
    </w:p>
    <w:p>
      <w:pPr>
        <w:widowControl w:val="0"/>
        <w:numPr>
          <w:ilvl w:val="0"/>
          <w:numId w:val="51"/>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向甲方归还所有甲方向乙方提供的物业资料和工程资料的原件或复印件。</w:t>
      </w:r>
    </w:p>
    <w:p>
      <w:pPr>
        <w:widowControl w:val="0"/>
        <w:numPr>
          <w:ilvl w:val="0"/>
          <w:numId w:val="51"/>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如有关的能源供应已经以乙方名义单独开立账户，则乙方应当将该账户转结至甲方或甲方指定的第三方名下，并承担因此产生的费用。</w:t>
      </w:r>
    </w:p>
    <w:p>
      <w:pPr>
        <w:widowControl w:val="0"/>
        <w:numPr>
          <w:ilvl w:val="0"/>
          <w:numId w:val="51"/>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将租赁房屋通向项目各部分的钥匙、智能卡（如有）交还甲方。</w:t>
      </w:r>
    </w:p>
    <w:p>
      <w:pPr>
        <w:widowControl w:val="0"/>
        <w:numPr>
          <w:ilvl w:val="0"/>
          <w:numId w:val="51"/>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乙方在返还后30日内，将其及其关联方以租赁房屋为注册地址或营业地址的各类证书执照予以注销或变更，并将上述注销或变更的证明提交甲方备案。</w:t>
      </w:r>
    </w:p>
    <w:p>
      <w:pPr>
        <w:widowControl w:val="0"/>
        <w:numPr>
          <w:ilvl w:val="0"/>
          <w:numId w:val="50"/>
        </w:numPr>
        <w:tabs>
          <w:tab w:val="left" w:pos="993"/>
        </w:tabs>
        <w:spacing w:line="300" w:lineRule="auto"/>
        <w:ind w:left="993" w:hanging="567"/>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遗留物品处置</w:t>
      </w:r>
    </w:p>
    <w:p>
      <w:pPr>
        <w:widowControl w:val="0"/>
        <w:spacing w:line="300" w:lineRule="auto"/>
        <w:ind w:left="990" w:leftChars="45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乙方向甲方交还租赁房屋的，双方应当签署租赁房屋交还确认书。</w:t>
      </w:r>
    </w:p>
    <w:p>
      <w:pPr>
        <w:widowControl w:val="0"/>
        <w:spacing w:line="300" w:lineRule="auto"/>
        <w:ind w:left="990" w:leftChars="45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乙方在此承诺：双方签署交还确认书的，或交还期届满乙方未交还但已经实际搬离租赁房屋的，或交还期届满乙方弃场的，或交还期届满乙方仍未清空房屋的，均视为乙方放弃对租赁房屋内遗留的任何装饰装修、设施设备、物品等的所有权，甲方有权自行处理前述物品或设备（包括折价甚至作为垃圾予以处理等），由此产生的处置费用，包括但不限于搬运费、保管费及仓储费等，均由乙方承担，甲方有权向乙方追偿。</w:t>
      </w:r>
    </w:p>
    <w:p>
      <w:pPr>
        <w:widowControl w:val="0"/>
        <w:numPr>
          <w:ilvl w:val="0"/>
          <w:numId w:val="50"/>
        </w:numPr>
        <w:spacing w:line="300" w:lineRule="auto"/>
        <w:ind w:left="992" w:hanging="567"/>
        <w:rPr>
          <w:rFonts w:ascii="仿宋" w:hAnsi="仿宋" w:eastAsia="仿宋" w:cs="仿宋"/>
          <w:sz w:val="24"/>
          <w:szCs w:val="24"/>
          <w:highlight w:val="none"/>
        </w:rPr>
      </w:pPr>
      <w:r>
        <w:rPr>
          <w:rFonts w:hint="eastAsia" w:ascii="仿宋" w:hAnsi="仿宋" w:eastAsia="仿宋" w:cs="仿宋"/>
          <w:sz w:val="24"/>
          <w:szCs w:val="24"/>
          <w:highlight w:val="none"/>
        </w:rPr>
        <w:t>交还期届满后的处理</w:t>
      </w:r>
    </w:p>
    <w:p>
      <w:pPr>
        <w:widowControl w:val="0"/>
        <w:spacing w:line="300" w:lineRule="auto"/>
        <w:ind w:left="990" w:leftChars="45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无论何种原因，交还期限届满之次日起，乙方仍未按合同约定的交还程序及交还标准交还房屋的，应按合同终止时房屋日含税租金（按照合同终止前12个月的平均日租金）和日管理费之和的双倍向甲方支付房屋占用使用费（公共事业费按实际天数结算），直至交还完成。如因乙方延期交还造成甲方损失的，乙方应赔偿全部损失，包括但不限于甲方因延迟向新租户交付该房屋而需承担的违约金、中介费等。</w:t>
      </w:r>
    </w:p>
    <w:p>
      <w:pPr>
        <w:widowControl w:val="0"/>
        <w:spacing w:line="300" w:lineRule="auto"/>
        <w:ind w:left="990" w:leftChars="45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乙方交还期届满后，尚未撤离租赁房屋的，甲方可以采取中断该房屋水、电、空调、电梯、通信供应等必要合理的措施，促使乙方撤离。</w:t>
      </w:r>
    </w:p>
    <w:p>
      <w:pPr>
        <w:widowControl w:val="0"/>
        <w:spacing w:line="300" w:lineRule="auto"/>
        <w:ind w:left="993"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乙方交还期届满后，房屋内的物品、附属设施设备、装修装饰等未清空或拆除的，则甲方有权选择采用下述方法之一收回租赁房屋，因此而产生的费用均由乙方承担，甲方有权追偿：</w:t>
      </w:r>
      <w:bookmarkStart w:id="73" w:name="_Toc513648690"/>
      <w:bookmarkEnd w:id="73"/>
      <w:bookmarkStart w:id="74" w:name="_Toc515279383"/>
      <w:bookmarkEnd w:id="74"/>
    </w:p>
    <w:p>
      <w:pPr>
        <w:widowControl w:val="0"/>
        <w:numPr>
          <w:ilvl w:val="0"/>
          <w:numId w:val="52"/>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将该房屋的一切可移动物品搬离，该房屋之装修及附属设备/设施归甲方所有，甲方无须给予乙方任何补偿。</w:t>
      </w:r>
      <w:bookmarkStart w:id="75" w:name="_Toc515279384"/>
      <w:bookmarkEnd w:id="75"/>
      <w:bookmarkStart w:id="76" w:name="_Toc513648691"/>
      <w:bookmarkEnd w:id="76"/>
    </w:p>
    <w:p>
      <w:pPr>
        <w:widowControl w:val="0"/>
        <w:numPr>
          <w:ilvl w:val="0"/>
          <w:numId w:val="52"/>
        </w:numPr>
        <w:tabs>
          <w:tab w:val="left" w:pos="993"/>
        </w:tabs>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将该房屋内的一切可移动物品搬离，并将该房屋内的一切装修、附属设备/设施拆除。</w:t>
      </w:r>
      <w:bookmarkStart w:id="77" w:name="_Toc513648692"/>
      <w:bookmarkEnd w:id="77"/>
      <w:bookmarkStart w:id="78" w:name="_Toc515279385"/>
      <w:bookmarkEnd w:id="78"/>
    </w:p>
    <w:p>
      <w:pPr>
        <w:pStyle w:val="18"/>
        <w:widowControl w:val="0"/>
        <w:spacing w:line="300" w:lineRule="auto"/>
        <w:rPr>
          <w:rFonts w:ascii="仿宋" w:hAnsi="仿宋" w:eastAsia="仿宋" w:cs="仿宋"/>
          <w:highlight w:val="none"/>
        </w:rPr>
      </w:pPr>
      <w:bookmarkStart w:id="79" w:name="_Toc25658"/>
      <w:r>
        <w:rPr>
          <w:rFonts w:hint="eastAsia" w:ascii="仿宋" w:hAnsi="仿宋" w:eastAsia="仿宋" w:cs="仿宋"/>
          <w:highlight w:val="none"/>
        </w:rPr>
        <w:t>保险</w:t>
      </w:r>
      <w:bookmarkEnd w:id="79"/>
    </w:p>
    <w:p>
      <w:pPr>
        <w:widowControl w:val="0"/>
        <w:numPr>
          <w:ilvl w:val="1"/>
          <w:numId w:val="53"/>
        </w:numPr>
        <w:tabs>
          <w:tab w:val="left" w:pos="994"/>
        </w:tabs>
        <w:spacing w:line="300" w:lineRule="auto"/>
        <w:ind w:left="993" w:hanging="567"/>
        <w:rPr>
          <w:rFonts w:ascii="仿宋" w:hAnsi="仿宋" w:eastAsia="仿宋" w:cs="仿宋"/>
          <w:sz w:val="24"/>
          <w:szCs w:val="24"/>
          <w:highlight w:val="none"/>
        </w:rPr>
      </w:pPr>
      <w:r>
        <w:rPr>
          <w:rFonts w:hint="eastAsia" w:ascii="仿宋" w:hAnsi="仿宋" w:eastAsia="仿宋" w:cs="仿宋"/>
          <w:sz w:val="24"/>
          <w:szCs w:val="24"/>
          <w:highlight w:val="none"/>
        </w:rPr>
        <w:t>在本合同有效期间内，乙方应当自费为该租赁房屋就各种风险向保险公司购买保险（包括但不仅限于水险，火险，失窃险），并同意就因灾难造成的营业损失、人工费等方面投保，同意就因乙方的故意或过失而给第三方或甲方造成的损失而投保，并于所购买的保险之保险单“被保险人”一栏中，列明甲方为该等保险的共同被保险人。保险要求见</w:t>
      </w:r>
      <w:r>
        <w:rPr>
          <w:rFonts w:hint="eastAsia" w:ascii="仿宋" w:hAnsi="仿宋" w:eastAsia="仿宋" w:cs="仿宋"/>
          <w:b/>
          <w:sz w:val="24"/>
          <w:szCs w:val="24"/>
          <w:highlight w:val="none"/>
          <w:u w:val="single"/>
        </w:rPr>
        <w:t>附件六</w:t>
      </w:r>
      <w:r>
        <w:rPr>
          <w:rFonts w:hint="eastAsia" w:ascii="仿宋" w:hAnsi="仿宋" w:eastAsia="仿宋" w:cs="仿宋"/>
          <w:sz w:val="24"/>
          <w:szCs w:val="24"/>
          <w:highlight w:val="none"/>
        </w:rPr>
        <w:t>。</w:t>
      </w:r>
    </w:p>
    <w:p>
      <w:pPr>
        <w:widowControl w:val="0"/>
        <w:numPr>
          <w:ilvl w:val="1"/>
          <w:numId w:val="53"/>
        </w:numPr>
        <w:tabs>
          <w:tab w:val="left" w:pos="993"/>
        </w:tabs>
        <w:spacing w:line="300" w:lineRule="auto"/>
        <w:ind w:left="993" w:hanging="567"/>
        <w:rPr>
          <w:rFonts w:ascii="仿宋" w:hAnsi="仿宋" w:eastAsia="仿宋" w:cs="仿宋"/>
          <w:sz w:val="24"/>
          <w:szCs w:val="24"/>
          <w:highlight w:val="none"/>
        </w:rPr>
      </w:pPr>
      <w:r>
        <w:rPr>
          <w:rFonts w:hint="eastAsia" w:ascii="仿宋" w:hAnsi="仿宋" w:eastAsia="仿宋" w:cs="仿宋"/>
          <w:sz w:val="24"/>
          <w:szCs w:val="24"/>
          <w:highlight w:val="none"/>
        </w:rPr>
        <w:t>乙方在投保后或者保险更新后均应将保证件的复印件交给甲方。在保险期间，保险内容如果有所变更，应当及时通知甲方。</w:t>
      </w:r>
    </w:p>
    <w:p>
      <w:pPr>
        <w:widowControl w:val="0"/>
        <w:numPr>
          <w:ilvl w:val="1"/>
          <w:numId w:val="53"/>
        </w:numPr>
        <w:tabs>
          <w:tab w:val="left" w:pos="993"/>
        </w:tabs>
        <w:spacing w:line="300" w:lineRule="auto"/>
        <w:ind w:left="993" w:hanging="567"/>
        <w:rPr>
          <w:rFonts w:ascii="仿宋" w:hAnsi="仿宋" w:eastAsia="仿宋" w:cs="仿宋"/>
          <w:sz w:val="24"/>
          <w:szCs w:val="24"/>
          <w:highlight w:val="none"/>
        </w:rPr>
      </w:pPr>
      <w:r>
        <w:rPr>
          <w:rFonts w:hint="eastAsia" w:ascii="仿宋" w:hAnsi="仿宋" w:eastAsia="仿宋" w:cs="仿宋"/>
          <w:sz w:val="24"/>
          <w:szCs w:val="24"/>
          <w:highlight w:val="none"/>
        </w:rPr>
        <w:t>未经甲方书面同意，乙方所购买的保险及其条件不能取消、修改或受限制，及不得在保险有效期间缩小保险范围或降低赔偿限额或增加免赔额。</w:t>
      </w:r>
    </w:p>
    <w:p>
      <w:pPr>
        <w:widowControl w:val="0"/>
        <w:numPr>
          <w:ilvl w:val="1"/>
          <w:numId w:val="53"/>
        </w:numPr>
        <w:tabs>
          <w:tab w:val="left" w:pos="993"/>
        </w:tabs>
        <w:spacing w:line="300" w:lineRule="auto"/>
        <w:ind w:left="993" w:hanging="567"/>
        <w:rPr>
          <w:rFonts w:ascii="仿宋" w:hAnsi="仿宋" w:eastAsia="仿宋" w:cs="仿宋"/>
          <w:sz w:val="24"/>
          <w:szCs w:val="24"/>
          <w:highlight w:val="none"/>
        </w:rPr>
      </w:pPr>
      <w:r>
        <w:rPr>
          <w:rFonts w:hint="eastAsia" w:ascii="仿宋" w:hAnsi="仿宋" w:eastAsia="仿宋" w:cs="仿宋"/>
          <w:sz w:val="24"/>
          <w:szCs w:val="24"/>
          <w:highlight w:val="none"/>
        </w:rPr>
        <w:t>如因乙方原因，发生保险事故导致甲方或第三方损失的，乙方从保险公司所获赔偿金应首先全额用于赔偿甲方损失，如乙方从保险公司所获赔偿金不足以赔偿甲方损失的，则该等差额部分应由乙方负责赔偿给甲方。</w:t>
      </w:r>
    </w:p>
    <w:p>
      <w:pPr>
        <w:widowControl w:val="0"/>
        <w:numPr>
          <w:ilvl w:val="1"/>
          <w:numId w:val="53"/>
        </w:numPr>
        <w:tabs>
          <w:tab w:val="left" w:pos="993"/>
        </w:tabs>
        <w:spacing w:line="300" w:lineRule="auto"/>
        <w:ind w:left="993" w:hanging="567"/>
        <w:rPr>
          <w:rFonts w:ascii="仿宋" w:hAnsi="仿宋" w:eastAsia="仿宋" w:cs="仿宋"/>
          <w:sz w:val="24"/>
          <w:szCs w:val="24"/>
          <w:highlight w:val="none"/>
        </w:rPr>
      </w:pPr>
      <w:r>
        <w:rPr>
          <w:rFonts w:hint="eastAsia" w:ascii="仿宋" w:hAnsi="仿宋" w:eastAsia="仿宋" w:cs="仿宋"/>
          <w:sz w:val="24"/>
          <w:szCs w:val="24"/>
          <w:highlight w:val="none"/>
        </w:rPr>
        <w:t>乙方如因自身原因执意不购买保险的，则乙方应当签署</w:t>
      </w:r>
      <w:r>
        <w:rPr>
          <w:rFonts w:hint="eastAsia" w:ascii="仿宋" w:hAnsi="仿宋" w:eastAsia="仿宋" w:cs="仿宋"/>
          <w:b/>
          <w:sz w:val="24"/>
          <w:szCs w:val="24"/>
          <w:highlight w:val="none"/>
          <w:u w:val="single"/>
        </w:rPr>
        <w:t>附件七</w:t>
      </w:r>
      <w:r>
        <w:rPr>
          <w:rFonts w:hint="eastAsia" w:ascii="仿宋" w:hAnsi="仿宋" w:eastAsia="仿宋" w:cs="仿宋"/>
          <w:sz w:val="24"/>
          <w:szCs w:val="24"/>
          <w:highlight w:val="none"/>
        </w:rPr>
        <w:t>《租户关于不购买保险及责任承担的承诺函》，自行承担租赁期间的各种风险。</w:t>
      </w:r>
    </w:p>
    <w:p>
      <w:pPr>
        <w:pStyle w:val="18"/>
        <w:widowControl w:val="0"/>
        <w:spacing w:line="300" w:lineRule="auto"/>
        <w:rPr>
          <w:rFonts w:ascii="仿宋" w:hAnsi="仿宋" w:eastAsia="仿宋" w:cs="仿宋"/>
          <w:highlight w:val="none"/>
        </w:rPr>
      </w:pPr>
      <w:bookmarkStart w:id="80" w:name="_Toc18045"/>
      <w:r>
        <w:rPr>
          <w:rFonts w:hint="eastAsia" w:ascii="仿宋" w:hAnsi="仿宋" w:eastAsia="仿宋" w:cs="仿宋"/>
          <w:highlight w:val="none"/>
        </w:rPr>
        <w:t>分租、抵押、转让、优先购买权及优先承租权</w:t>
      </w:r>
      <w:bookmarkEnd w:id="80"/>
    </w:p>
    <w:p>
      <w:pPr>
        <w:widowControl w:val="0"/>
        <w:numPr>
          <w:ilvl w:val="0"/>
          <w:numId w:val="54"/>
        </w:numPr>
        <w:tabs>
          <w:tab w:val="left" w:pos="993"/>
        </w:tabs>
        <w:spacing w:line="300" w:lineRule="auto"/>
        <w:ind w:left="992" w:hanging="567"/>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分租、转租、租赁权的转移</w:t>
      </w:r>
    </w:p>
    <w:p>
      <w:pPr>
        <w:widowControl w:val="0"/>
        <w:spacing w:line="300" w:lineRule="auto"/>
        <w:ind w:left="993"/>
        <w:rPr>
          <w:rFonts w:ascii="仿宋" w:hAnsi="仿宋" w:eastAsia="仿宋" w:cs="仿宋"/>
          <w:sz w:val="24"/>
          <w:szCs w:val="24"/>
          <w:highlight w:val="none"/>
        </w:rPr>
      </w:pPr>
      <w:r>
        <w:rPr>
          <w:rFonts w:hint="eastAsia" w:ascii="仿宋" w:hAnsi="仿宋" w:eastAsia="仿宋" w:cs="仿宋"/>
          <w:sz w:val="24"/>
          <w:szCs w:val="24"/>
          <w:highlight w:val="none"/>
        </w:rPr>
        <w:t>乙方不得对本房屋全部或部分进行转租/分租、租赁权的转移，确需转租/分租/转移租赁权给关联方的，必须取得甲方书面同意并签署补充协议。乙方应当对关联关系提供证明材料并为其关联方的履约向甲方承担连带责任。</w:t>
      </w:r>
    </w:p>
    <w:p>
      <w:pPr>
        <w:widowControl w:val="0"/>
        <w:numPr>
          <w:ilvl w:val="0"/>
          <w:numId w:val="54"/>
        </w:numPr>
        <w:tabs>
          <w:tab w:val="left" w:pos="993"/>
        </w:tabs>
        <w:spacing w:line="300" w:lineRule="auto"/>
        <w:ind w:left="992" w:hanging="567"/>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抵押</w:t>
      </w:r>
    </w:p>
    <w:p>
      <w:pPr>
        <w:widowControl w:val="0"/>
        <w:spacing w:line="300" w:lineRule="auto"/>
        <w:ind w:left="993"/>
        <w:rPr>
          <w:rFonts w:ascii="仿宋" w:hAnsi="仿宋" w:eastAsia="仿宋" w:cs="仿宋"/>
          <w:sz w:val="24"/>
          <w:szCs w:val="24"/>
          <w:highlight w:val="none"/>
        </w:rPr>
      </w:pPr>
      <w:r>
        <w:rPr>
          <w:rFonts w:hint="eastAsia" w:ascii="仿宋" w:hAnsi="仿宋" w:eastAsia="仿宋" w:cs="仿宋"/>
          <w:sz w:val="24"/>
          <w:szCs w:val="24"/>
          <w:highlight w:val="none"/>
        </w:rPr>
        <w:t>签订本合同前，甲方已告知乙方租赁房屋未设抵押。在本合同签署之后，经提前通知乙方，甲方可向任何其他第三方抵押租赁房屋及其相关权益。</w:t>
      </w:r>
    </w:p>
    <w:p>
      <w:pPr>
        <w:widowControl w:val="0"/>
        <w:numPr>
          <w:ilvl w:val="0"/>
          <w:numId w:val="54"/>
        </w:numPr>
        <w:tabs>
          <w:tab w:val="left" w:pos="993"/>
        </w:tabs>
        <w:spacing w:line="300" w:lineRule="auto"/>
        <w:ind w:left="992" w:hanging="567"/>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转让及乙方放弃优先购买权</w:t>
      </w:r>
    </w:p>
    <w:p>
      <w:pPr>
        <w:widowControl w:val="0"/>
        <w:spacing w:line="300" w:lineRule="auto"/>
        <w:ind w:left="993"/>
        <w:rPr>
          <w:rFonts w:ascii="仿宋" w:hAnsi="仿宋" w:eastAsia="仿宋" w:cs="仿宋"/>
          <w:sz w:val="24"/>
          <w:szCs w:val="24"/>
          <w:highlight w:val="none"/>
        </w:rPr>
      </w:pPr>
      <w:r>
        <w:rPr>
          <w:rFonts w:hint="eastAsia" w:ascii="仿宋" w:hAnsi="仿宋" w:eastAsia="仿宋" w:cs="仿宋"/>
          <w:sz w:val="24"/>
          <w:szCs w:val="24"/>
          <w:highlight w:val="none"/>
        </w:rPr>
        <w:t>在租赁期内，甲方有权将租赁房屋转让给第三方，而无需乙方同意。乙方在此承诺放弃其对该房屋的优先购买权，且该承诺不得撤销。</w:t>
      </w:r>
    </w:p>
    <w:p>
      <w:pPr>
        <w:widowControl w:val="0"/>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18.4 </w:t>
      </w:r>
      <w:r>
        <w:rPr>
          <w:rFonts w:hint="eastAsia" w:ascii="仿宋" w:hAnsi="仿宋" w:eastAsia="仿宋" w:cs="仿宋"/>
          <w:sz w:val="24"/>
          <w:szCs w:val="24"/>
          <w:highlight w:val="none"/>
          <w:u w:val="single"/>
        </w:rPr>
        <w:t>优先承租权</w:t>
      </w:r>
    </w:p>
    <w:p>
      <w:pPr>
        <w:widowControl w:val="0"/>
        <w:spacing w:line="300" w:lineRule="auto"/>
        <w:ind w:left="992" w:firstLine="357"/>
        <w:rPr>
          <w:rFonts w:ascii="仿宋" w:hAnsi="仿宋" w:eastAsia="仿宋" w:cs="仿宋"/>
          <w:sz w:val="24"/>
          <w:szCs w:val="24"/>
          <w:highlight w:val="none"/>
        </w:rPr>
      </w:pPr>
      <w:r>
        <w:rPr>
          <w:rFonts w:hint="eastAsia" w:ascii="仿宋" w:hAnsi="仿宋" w:eastAsia="仿宋" w:cs="仿宋"/>
          <w:sz w:val="24"/>
          <w:szCs w:val="24"/>
          <w:highlight w:val="none"/>
        </w:rPr>
        <w:t>双方确认，在乙方未违反本合同及双方签署的所有合同约定的前提下，乙方对租赁房屋享有同等条件下的优先承租权，但乙方行使优先承租权需要同时满足下列条件：</w:t>
      </w:r>
    </w:p>
    <w:p>
      <w:pPr>
        <w:widowControl w:val="0"/>
        <w:spacing w:line="300" w:lineRule="auto"/>
        <w:ind w:left="992" w:firstLine="357"/>
        <w:rPr>
          <w:rFonts w:ascii="仿宋" w:hAnsi="仿宋" w:eastAsia="仿宋" w:cs="仿宋"/>
          <w:sz w:val="24"/>
          <w:szCs w:val="24"/>
          <w:highlight w:val="none"/>
        </w:rPr>
      </w:pPr>
      <w:r>
        <w:rPr>
          <w:rFonts w:hint="eastAsia" w:ascii="仿宋" w:hAnsi="仿宋" w:eastAsia="仿宋" w:cs="仿宋"/>
          <w:sz w:val="24"/>
          <w:szCs w:val="24"/>
          <w:highlight w:val="none"/>
        </w:rPr>
        <w:t>乙方应当在租赁期限届满至少六（6）个月前向甲方提出书面续租申请；且乙方在租赁期限届满至少三（3）个月前就租赁房屋的相关条件与甲方达成一致意见并就租赁房屋签订新的租赁合同。</w:t>
      </w:r>
    </w:p>
    <w:p>
      <w:pPr>
        <w:widowControl w:val="0"/>
        <w:spacing w:line="300" w:lineRule="auto"/>
        <w:ind w:left="992" w:firstLine="357"/>
        <w:rPr>
          <w:rFonts w:ascii="仿宋" w:hAnsi="仿宋" w:eastAsia="仿宋" w:cs="仿宋"/>
          <w:sz w:val="24"/>
          <w:szCs w:val="24"/>
          <w:highlight w:val="none"/>
        </w:rPr>
      </w:pPr>
      <w:r>
        <w:rPr>
          <w:rFonts w:hint="eastAsia" w:ascii="仿宋" w:hAnsi="仿宋" w:eastAsia="仿宋" w:cs="仿宋"/>
          <w:sz w:val="24"/>
          <w:szCs w:val="24"/>
          <w:highlight w:val="none"/>
        </w:rPr>
        <w:t>如乙方未于上述约定期限内行使优先续租权、向甲方提出续租申请并协商一致、签订新的租赁合同的，则自上述约定期限届满之日起即视为乙方不可撤销地放弃优先承租权，甲方有权与任何其他第三方就租赁房屋进行协商乃至达成正式的房屋租赁合同。</w:t>
      </w:r>
    </w:p>
    <w:p>
      <w:pPr>
        <w:pStyle w:val="18"/>
        <w:widowControl w:val="0"/>
        <w:spacing w:line="300" w:lineRule="auto"/>
        <w:rPr>
          <w:rFonts w:ascii="仿宋" w:hAnsi="仿宋" w:eastAsia="仿宋" w:cs="仿宋"/>
          <w:highlight w:val="none"/>
        </w:rPr>
      </w:pPr>
      <w:bookmarkStart w:id="81" w:name="_Toc1918"/>
      <w:r>
        <w:rPr>
          <w:rFonts w:hint="eastAsia" w:ascii="仿宋" w:hAnsi="仿宋" w:eastAsia="仿宋" w:cs="仿宋"/>
          <w:highlight w:val="none"/>
        </w:rPr>
        <w:t>不可抗力</w:t>
      </w:r>
      <w:bookmarkEnd w:id="81"/>
    </w:p>
    <w:p>
      <w:pPr>
        <w:widowControl w:val="0"/>
        <w:numPr>
          <w:ilvl w:val="0"/>
          <w:numId w:val="55"/>
        </w:numPr>
        <w:tabs>
          <w:tab w:val="left" w:pos="993"/>
        </w:tabs>
        <w:spacing w:line="300" w:lineRule="auto"/>
        <w:ind w:left="993" w:hanging="567"/>
        <w:rPr>
          <w:rFonts w:ascii="仿宋" w:hAnsi="仿宋" w:eastAsia="仿宋" w:cs="仿宋"/>
          <w:sz w:val="24"/>
          <w:szCs w:val="24"/>
          <w:highlight w:val="none"/>
        </w:rPr>
      </w:pPr>
      <w:r>
        <w:rPr>
          <w:rFonts w:hint="eastAsia" w:ascii="仿宋" w:hAnsi="仿宋" w:eastAsia="仿宋" w:cs="仿宋"/>
          <w:sz w:val="24"/>
          <w:szCs w:val="24"/>
          <w:highlight w:val="none"/>
        </w:rPr>
        <w:t>本合同所称不可抗力是指各方不能预见、不能避免和不能克服，且非由于受影响方（即遭遇不可抗力的一方）过错或疏忽而导致本合同无法按约定履行的事件。不可抗力包括但不限于以下事件：</w:t>
      </w:r>
    </w:p>
    <w:p>
      <w:pPr>
        <w:widowControl w:val="0"/>
        <w:numPr>
          <w:ilvl w:val="0"/>
          <w:numId w:val="56"/>
        </w:numPr>
        <w:tabs>
          <w:tab w:val="left" w:pos="993"/>
        </w:tabs>
        <w:spacing w:line="300" w:lineRule="auto"/>
        <w:ind w:left="969" w:leftChars="300" w:hanging="309" w:hangingChars="129"/>
        <w:rPr>
          <w:rFonts w:ascii="仿宋" w:hAnsi="仿宋" w:eastAsia="仿宋" w:cs="仿宋"/>
          <w:sz w:val="24"/>
          <w:szCs w:val="24"/>
          <w:highlight w:val="none"/>
        </w:rPr>
      </w:pPr>
      <w:r>
        <w:rPr>
          <w:rFonts w:hint="eastAsia" w:ascii="仿宋" w:hAnsi="仿宋" w:eastAsia="仿宋" w:cs="仿宋"/>
          <w:sz w:val="24"/>
          <w:szCs w:val="24"/>
          <w:highlight w:val="none"/>
        </w:rPr>
        <w:t>火灾、水灾、雪灾、飓风、地震、甲类或乙类传染病等；</w:t>
      </w:r>
    </w:p>
    <w:p>
      <w:pPr>
        <w:widowControl w:val="0"/>
        <w:numPr>
          <w:ilvl w:val="0"/>
          <w:numId w:val="56"/>
        </w:numPr>
        <w:tabs>
          <w:tab w:val="left" w:pos="993"/>
        </w:tabs>
        <w:spacing w:line="300" w:lineRule="auto"/>
        <w:ind w:left="969" w:leftChars="300" w:hanging="309" w:hangingChars="129"/>
        <w:rPr>
          <w:rFonts w:ascii="仿宋" w:hAnsi="仿宋" w:eastAsia="仿宋" w:cs="仿宋"/>
          <w:sz w:val="24"/>
          <w:szCs w:val="24"/>
          <w:highlight w:val="none"/>
        </w:rPr>
      </w:pPr>
      <w:r>
        <w:rPr>
          <w:rFonts w:hint="eastAsia" w:ascii="仿宋" w:hAnsi="仿宋" w:eastAsia="仿宋" w:cs="仿宋"/>
          <w:sz w:val="24"/>
          <w:szCs w:val="24"/>
          <w:highlight w:val="none"/>
        </w:rPr>
        <w:t>战争、起义、恐怖活动或其他任何敌对行为；</w:t>
      </w:r>
    </w:p>
    <w:p>
      <w:pPr>
        <w:widowControl w:val="0"/>
        <w:numPr>
          <w:ilvl w:val="0"/>
          <w:numId w:val="56"/>
        </w:numPr>
        <w:tabs>
          <w:tab w:val="left" w:pos="993"/>
        </w:tabs>
        <w:spacing w:line="300" w:lineRule="auto"/>
        <w:ind w:left="969" w:leftChars="300" w:hanging="309" w:hangingChars="129"/>
        <w:rPr>
          <w:rFonts w:ascii="仿宋" w:hAnsi="仿宋" w:eastAsia="仿宋" w:cs="仿宋"/>
          <w:sz w:val="24"/>
          <w:szCs w:val="24"/>
          <w:highlight w:val="none"/>
        </w:rPr>
      </w:pPr>
      <w:r>
        <w:rPr>
          <w:rFonts w:hint="eastAsia" w:ascii="仿宋" w:hAnsi="仿宋" w:eastAsia="仿宋" w:cs="仿宋"/>
          <w:sz w:val="24"/>
          <w:szCs w:val="24"/>
          <w:highlight w:val="none"/>
        </w:rPr>
        <w:t>全国性的产业劳动争议或罢工(并非仅涉及受影响方的职员)；及</w:t>
      </w:r>
    </w:p>
    <w:p>
      <w:pPr>
        <w:widowControl w:val="0"/>
        <w:numPr>
          <w:ilvl w:val="0"/>
          <w:numId w:val="56"/>
        </w:numPr>
        <w:tabs>
          <w:tab w:val="left" w:pos="993"/>
        </w:tabs>
        <w:spacing w:line="300" w:lineRule="auto"/>
        <w:ind w:left="969" w:leftChars="300" w:hanging="309" w:hangingChars="129"/>
        <w:rPr>
          <w:rFonts w:ascii="仿宋" w:hAnsi="仿宋" w:eastAsia="仿宋" w:cs="仿宋"/>
          <w:sz w:val="24"/>
          <w:szCs w:val="24"/>
          <w:highlight w:val="none"/>
        </w:rPr>
      </w:pPr>
      <w:r>
        <w:rPr>
          <w:rFonts w:hint="eastAsia" w:ascii="仿宋" w:hAnsi="仿宋" w:eastAsia="仿宋" w:cs="仿宋"/>
          <w:sz w:val="24"/>
          <w:szCs w:val="24"/>
          <w:highlight w:val="none"/>
        </w:rPr>
        <w:t>政府行为，如政府部门或其他对受影响方有管辖权的组织颁布的法律、规则、规章、指示或命令。</w:t>
      </w:r>
    </w:p>
    <w:p>
      <w:pPr>
        <w:widowControl w:val="0"/>
        <w:numPr>
          <w:ilvl w:val="0"/>
          <w:numId w:val="55"/>
        </w:numPr>
        <w:tabs>
          <w:tab w:val="left" w:pos="993"/>
        </w:tabs>
        <w:spacing w:line="300" w:lineRule="auto"/>
        <w:ind w:left="993" w:hanging="567"/>
        <w:rPr>
          <w:rFonts w:ascii="仿宋" w:hAnsi="仿宋" w:eastAsia="仿宋" w:cs="仿宋"/>
          <w:sz w:val="24"/>
          <w:szCs w:val="24"/>
          <w:highlight w:val="none"/>
        </w:rPr>
      </w:pPr>
      <w:r>
        <w:rPr>
          <w:rFonts w:hint="eastAsia" w:ascii="仿宋" w:hAnsi="仿宋" w:eastAsia="仿宋" w:cs="仿宋"/>
          <w:sz w:val="24"/>
          <w:szCs w:val="24"/>
          <w:highlight w:val="none"/>
        </w:rPr>
        <w:t>遇有上述不可抗力的一方，应及时通知另一方，并应在合理期限内提供合同不能履行或者需要延期履行的理由及其有效证明文件，寻求公平的解决办法，采取一切合理措施将不可抗力所带来的后果减至最低限度。如果因受影响方未能或怠于以书面形式通知另一方，或未能或怠于采取补救措施而致使另一方所受损失扩大，受影响方应就扩大的损失赔偿另一方。同时，在一方延迟履行义务之后发生不可抗力的，则该方的违约责任不能免除。</w:t>
      </w:r>
    </w:p>
    <w:p>
      <w:pPr>
        <w:widowControl w:val="0"/>
        <w:numPr>
          <w:ilvl w:val="0"/>
          <w:numId w:val="55"/>
        </w:numPr>
        <w:tabs>
          <w:tab w:val="left" w:pos="993"/>
        </w:tabs>
        <w:spacing w:line="300" w:lineRule="auto"/>
        <w:ind w:left="993" w:hanging="567"/>
        <w:rPr>
          <w:rFonts w:ascii="仿宋" w:hAnsi="仿宋" w:eastAsia="仿宋" w:cs="仿宋"/>
          <w:sz w:val="24"/>
          <w:szCs w:val="24"/>
          <w:highlight w:val="none"/>
        </w:rPr>
      </w:pPr>
      <w:r>
        <w:rPr>
          <w:rFonts w:hint="eastAsia" w:ascii="仿宋" w:hAnsi="仿宋" w:eastAsia="仿宋" w:cs="仿宋"/>
          <w:sz w:val="24"/>
          <w:szCs w:val="24"/>
          <w:highlight w:val="none"/>
        </w:rPr>
        <w:t>不可抗力持续时间超过90日，并导致租赁目的无法实现的，则任何一方均有权解除本合同，双方互不承担违约责任。</w:t>
      </w:r>
    </w:p>
    <w:p>
      <w:pPr>
        <w:pStyle w:val="18"/>
        <w:widowControl w:val="0"/>
        <w:spacing w:line="300" w:lineRule="auto"/>
        <w:rPr>
          <w:rFonts w:ascii="仿宋" w:hAnsi="仿宋" w:eastAsia="仿宋" w:cs="仿宋"/>
          <w:highlight w:val="none"/>
        </w:rPr>
      </w:pPr>
      <w:bookmarkStart w:id="82" w:name="_Toc24974"/>
      <w:r>
        <w:rPr>
          <w:rFonts w:hint="eastAsia" w:ascii="仿宋" w:hAnsi="仿宋" w:eastAsia="仿宋" w:cs="仿宋"/>
          <w:highlight w:val="none"/>
        </w:rPr>
        <w:t>保密</w:t>
      </w:r>
      <w:bookmarkEnd w:id="82"/>
    </w:p>
    <w:p>
      <w:pPr>
        <w:widowControl w:val="0"/>
        <w:spacing w:line="300" w:lineRule="auto"/>
        <w:ind w:left="42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双方同意，因本合同的前期谈判、签约、履约等过程中获悉的对方的尚未为公众所知悉的任何资料为保密资料（“保密资料”）。</w:t>
      </w:r>
      <w:bookmarkStart w:id="83" w:name="_DV_M3140"/>
      <w:bookmarkEnd w:id="83"/>
      <w:bookmarkStart w:id="84" w:name="_DV_M3137"/>
      <w:bookmarkEnd w:id="84"/>
      <w:bookmarkStart w:id="85" w:name="_DV_M3143"/>
      <w:bookmarkEnd w:id="85"/>
      <w:bookmarkStart w:id="86" w:name="_DV_M3146"/>
      <w:bookmarkEnd w:id="86"/>
      <w:bookmarkStart w:id="87" w:name="_DV_M3148"/>
      <w:bookmarkEnd w:id="87"/>
      <w:bookmarkStart w:id="88" w:name="_DV_M3136"/>
      <w:bookmarkEnd w:id="88"/>
      <w:bookmarkStart w:id="89" w:name="_DV_M3149"/>
      <w:bookmarkEnd w:id="89"/>
      <w:bookmarkStart w:id="90" w:name="_DV_M3147"/>
      <w:bookmarkEnd w:id="90"/>
      <w:bookmarkStart w:id="91" w:name="_DV_M3139"/>
      <w:bookmarkEnd w:id="91"/>
      <w:bookmarkStart w:id="92" w:name="_DV_M3138"/>
      <w:bookmarkEnd w:id="92"/>
      <w:bookmarkStart w:id="93" w:name="_DV_M3144"/>
      <w:bookmarkEnd w:id="93"/>
      <w:bookmarkStart w:id="94" w:name="_DV_M3145"/>
      <w:bookmarkEnd w:id="94"/>
      <w:bookmarkStart w:id="95" w:name="_DV_M3141"/>
      <w:bookmarkEnd w:id="95"/>
      <w:bookmarkStart w:id="96" w:name="_DV_M3142"/>
      <w:bookmarkEnd w:id="96"/>
      <w:r>
        <w:rPr>
          <w:rFonts w:hint="eastAsia" w:ascii="仿宋" w:hAnsi="仿宋" w:eastAsia="仿宋" w:cs="仿宋"/>
          <w:sz w:val="24"/>
          <w:szCs w:val="24"/>
          <w:highlight w:val="none"/>
        </w:rPr>
        <w:t>除为本合同明确规定的用途外，任何一方不得使用或允许他人使用保密资料，也不得未经另一方书面同意，向任何第三方披露或允许披露上述保密资料。</w:t>
      </w:r>
    </w:p>
    <w:p>
      <w:pPr>
        <w:widowControl w:val="0"/>
        <w:spacing w:line="300" w:lineRule="auto"/>
        <w:ind w:left="42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但是，因法律要求或政府要求而对外提供上述资料的，不构成违反保密条款的行为。但该等保密资料的披露仅限于法律及政府强制要求披露的范围，且披露方应当告知信息接收方披露的信息为保密信息。</w:t>
      </w:r>
    </w:p>
    <w:p>
      <w:pPr>
        <w:widowControl w:val="0"/>
        <w:spacing w:line="300" w:lineRule="auto"/>
        <w:ind w:left="420" w:firstLine="480" w:firstLineChars="200"/>
        <w:jc w:val="both"/>
        <w:rPr>
          <w:rFonts w:ascii="仿宋" w:hAnsi="仿宋" w:eastAsia="仿宋" w:cs="仿宋"/>
          <w:sz w:val="24"/>
          <w:szCs w:val="24"/>
          <w:highlight w:val="none"/>
        </w:rPr>
      </w:pPr>
      <w:r>
        <w:rPr>
          <w:rFonts w:hint="eastAsia" w:ascii="仿宋" w:hAnsi="仿宋" w:eastAsia="仿宋" w:cs="仿宋"/>
          <w:sz w:val="24"/>
          <w:szCs w:val="24"/>
          <w:highlight w:val="none"/>
        </w:rPr>
        <w:t>本保密条款长期有效，其效力独立于本合同，不因本合同的终止、无效等而失效。</w:t>
      </w:r>
    </w:p>
    <w:p>
      <w:pPr>
        <w:pStyle w:val="18"/>
        <w:widowControl w:val="0"/>
        <w:spacing w:line="300" w:lineRule="auto"/>
        <w:rPr>
          <w:rFonts w:ascii="仿宋" w:hAnsi="仿宋" w:eastAsia="仿宋" w:cs="仿宋"/>
          <w:highlight w:val="none"/>
        </w:rPr>
      </w:pPr>
      <w:bookmarkStart w:id="97" w:name="_Toc16091"/>
      <w:r>
        <w:rPr>
          <w:rFonts w:hint="eastAsia" w:ascii="仿宋" w:hAnsi="仿宋" w:eastAsia="仿宋" w:cs="仿宋"/>
          <w:highlight w:val="none"/>
        </w:rPr>
        <w:t>法律适用及争议解决</w:t>
      </w:r>
      <w:bookmarkEnd w:id="97"/>
    </w:p>
    <w:p>
      <w:pPr>
        <w:widowControl w:val="0"/>
        <w:spacing w:line="300" w:lineRule="auto"/>
        <w:ind w:left="42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本合同的签署、履行以及争议解决均适用中国法律。双方在本合同项下产生的所有争议，应当首先友好协商解决，协商不成的，双方均有权向甲方所在地有管辖权的人民法院提起诉讼。</w:t>
      </w:r>
    </w:p>
    <w:p>
      <w:pPr>
        <w:pStyle w:val="18"/>
        <w:widowControl w:val="0"/>
        <w:spacing w:line="300" w:lineRule="auto"/>
        <w:rPr>
          <w:rFonts w:ascii="仿宋" w:hAnsi="仿宋" w:eastAsia="仿宋" w:cs="仿宋"/>
          <w:highlight w:val="none"/>
        </w:rPr>
      </w:pPr>
      <w:bookmarkStart w:id="98" w:name="_Toc23659"/>
      <w:r>
        <w:rPr>
          <w:rFonts w:hint="eastAsia" w:ascii="仿宋" w:hAnsi="仿宋" w:eastAsia="仿宋" w:cs="仿宋"/>
          <w:highlight w:val="none"/>
        </w:rPr>
        <w:t>通知及送达</w:t>
      </w:r>
      <w:bookmarkEnd w:id="98"/>
    </w:p>
    <w:p>
      <w:pPr>
        <w:widowControl w:val="0"/>
        <w:numPr>
          <w:ilvl w:val="0"/>
          <w:numId w:val="57"/>
        </w:numPr>
        <w:tabs>
          <w:tab w:val="left" w:pos="993"/>
        </w:tabs>
        <w:spacing w:line="300" w:lineRule="auto"/>
        <w:ind w:left="1007" w:hanging="567"/>
        <w:rPr>
          <w:rFonts w:ascii="仿宋" w:hAnsi="仿宋" w:eastAsia="仿宋" w:cs="仿宋"/>
          <w:sz w:val="24"/>
          <w:szCs w:val="24"/>
          <w:highlight w:val="none"/>
        </w:rPr>
      </w:pPr>
      <w:r>
        <w:rPr>
          <w:rFonts w:hint="eastAsia" w:ascii="仿宋" w:hAnsi="仿宋" w:eastAsia="仿宋" w:cs="仿宋"/>
          <w:sz w:val="24"/>
          <w:szCs w:val="24"/>
          <w:highlight w:val="none"/>
        </w:rPr>
        <w:t>一方若变更地址，须及时以书面形式通知另一方。怠于通知的一方，承担对其不利的法律后果。</w:t>
      </w:r>
    </w:p>
    <w:p>
      <w:pPr>
        <w:widowControl w:val="0"/>
        <w:numPr>
          <w:ilvl w:val="0"/>
          <w:numId w:val="57"/>
        </w:numPr>
        <w:tabs>
          <w:tab w:val="left" w:pos="993"/>
        </w:tabs>
        <w:spacing w:line="300" w:lineRule="auto"/>
        <w:ind w:left="1007" w:hanging="567"/>
        <w:rPr>
          <w:rFonts w:ascii="仿宋" w:hAnsi="仿宋" w:eastAsia="仿宋" w:cs="仿宋"/>
          <w:sz w:val="24"/>
          <w:szCs w:val="24"/>
          <w:highlight w:val="none"/>
        </w:rPr>
      </w:pPr>
      <w:r>
        <w:rPr>
          <w:rFonts w:hint="eastAsia" w:ascii="仿宋" w:hAnsi="仿宋" w:eastAsia="仿宋" w:cs="仿宋"/>
          <w:sz w:val="24"/>
          <w:szCs w:val="24"/>
          <w:highlight w:val="none"/>
        </w:rPr>
        <w:t>以专人手递方式发出的，发至一方地址之日视为送达日，以对方的签收文据为送达凭证。以挂号邮寄方式发出的，以签收日为送达日，以邮局的邮件发送记录为送达凭证。以快递方式发出的，以签收日为送达日，以有签收记录的快递单为送达凭证。在上述方法不能送达的情况下，甲方可在乙方租赁房屋门口张贴相关文件，视为甲方已采取合理方式送达乙方，张贴之日为送达日，以甲方拍摄的张贴照片为送达凭证。一方采取多种方式送达的，若内容一致送达日不一致的，以最早送达日为准。甲方通过上述任一种方式送达，乙方拒绝签收、签收不能或者阻碍送达的，则甲方按照上述约定发出通知的第三日即视为甲方已完成送达义务，而不论是否取得乙方的签收文据。</w:t>
      </w:r>
    </w:p>
    <w:p>
      <w:pPr>
        <w:widowControl w:val="0"/>
        <w:numPr>
          <w:ilvl w:val="0"/>
          <w:numId w:val="57"/>
        </w:numPr>
        <w:tabs>
          <w:tab w:val="left" w:pos="993"/>
        </w:tabs>
        <w:spacing w:line="300" w:lineRule="auto"/>
        <w:ind w:left="1007" w:hanging="567"/>
        <w:rPr>
          <w:rFonts w:ascii="仿宋" w:hAnsi="仿宋" w:eastAsia="仿宋" w:cs="仿宋"/>
          <w:sz w:val="24"/>
          <w:szCs w:val="24"/>
          <w:highlight w:val="none"/>
        </w:rPr>
      </w:pPr>
      <w:r>
        <w:rPr>
          <w:rFonts w:hint="eastAsia" w:ascii="仿宋" w:hAnsi="仿宋" w:eastAsia="仿宋" w:cs="仿宋"/>
          <w:sz w:val="24"/>
          <w:szCs w:val="24"/>
          <w:highlight w:val="none"/>
        </w:rPr>
        <w:t>一方向另一方发送涉及本合同项下权利或义务的主张、放弃、变更或解除等重要事宜时，必须采用书面通知，该书面通知自送达对方时生效。</w:t>
      </w:r>
    </w:p>
    <w:p>
      <w:pPr>
        <w:pStyle w:val="18"/>
        <w:widowControl w:val="0"/>
        <w:spacing w:line="300" w:lineRule="auto"/>
        <w:rPr>
          <w:rFonts w:ascii="仿宋" w:hAnsi="仿宋" w:eastAsia="仿宋" w:cs="仿宋"/>
          <w:highlight w:val="none"/>
        </w:rPr>
      </w:pPr>
      <w:bookmarkStart w:id="99" w:name="_Toc15235"/>
      <w:r>
        <w:rPr>
          <w:rFonts w:hint="eastAsia" w:ascii="仿宋" w:hAnsi="仿宋" w:eastAsia="仿宋" w:cs="仿宋"/>
          <w:highlight w:val="none"/>
        </w:rPr>
        <w:t>其他</w:t>
      </w:r>
      <w:bookmarkEnd w:id="99"/>
    </w:p>
    <w:p>
      <w:pPr>
        <w:widowControl w:val="0"/>
        <w:numPr>
          <w:ilvl w:val="0"/>
          <w:numId w:val="58"/>
        </w:numPr>
        <w:tabs>
          <w:tab w:val="left" w:pos="993"/>
        </w:tabs>
        <w:spacing w:line="300" w:lineRule="auto"/>
        <w:ind w:left="993" w:hanging="573"/>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合同解释</w:t>
      </w:r>
    </w:p>
    <w:p>
      <w:pPr>
        <w:widowControl w:val="0"/>
        <w:numPr>
          <w:ilvl w:val="0"/>
          <w:numId w:val="59"/>
        </w:numPr>
        <w:tabs>
          <w:tab w:val="left" w:pos="993"/>
        </w:tabs>
        <w:spacing w:line="300" w:lineRule="auto"/>
        <w:ind w:left="969" w:leftChars="300" w:hanging="309" w:hangingChars="129"/>
        <w:rPr>
          <w:rFonts w:ascii="仿宋" w:hAnsi="仿宋" w:eastAsia="仿宋" w:cs="仿宋"/>
          <w:sz w:val="24"/>
          <w:szCs w:val="24"/>
          <w:highlight w:val="none"/>
        </w:rPr>
      </w:pPr>
      <w:r>
        <w:rPr>
          <w:rFonts w:hint="eastAsia" w:ascii="仿宋" w:hAnsi="仿宋" w:eastAsia="仿宋" w:cs="仿宋"/>
          <w:sz w:val="24"/>
          <w:szCs w:val="24"/>
          <w:highlight w:val="none"/>
        </w:rPr>
        <w:t>本合同各条款名称仅供参考，各方的权利、义务均以合同具体约定内容为准。</w:t>
      </w:r>
    </w:p>
    <w:p>
      <w:pPr>
        <w:widowControl w:val="0"/>
        <w:numPr>
          <w:ilvl w:val="0"/>
          <w:numId w:val="59"/>
        </w:numPr>
        <w:tabs>
          <w:tab w:val="left" w:pos="993"/>
        </w:tabs>
        <w:spacing w:line="300" w:lineRule="auto"/>
        <w:ind w:left="969" w:leftChars="300" w:hanging="309" w:hangingChars="129"/>
        <w:rPr>
          <w:rFonts w:ascii="仿宋" w:hAnsi="仿宋" w:eastAsia="仿宋" w:cs="仿宋"/>
          <w:sz w:val="24"/>
          <w:szCs w:val="24"/>
          <w:highlight w:val="none"/>
        </w:rPr>
      </w:pPr>
      <w:r>
        <w:rPr>
          <w:rFonts w:hint="eastAsia" w:ascii="仿宋" w:hAnsi="仿宋" w:eastAsia="仿宋" w:cs="仿宋"/>
          <w:sz w:val="24"/>
          <w:szCs w:val="24"/>
          <w:highlight w:val="none"/>
        </w:rPr>
        <w:t>双方特别声明，本合同系经双方平等友好协商、充分交换意见后达成，系双方的真实意思表示，</w:t>
      </w:r>
      <w:bookmarkStart w:id="100" w:name="_Hlk60662978"/>
      <w:r>
        <w:rPr>
          <w:rFonts w:hint="eastAsia" w:ascii="仿宋" w:hAnsi="仿宋" w:eastAsia="仿宋" w:cs="仿宋"/>
          <w:sz w:val="24"/>
          <w:szCs w:val="24"/>
          <w:highlight w:val="none"/>
        </w:rPr>
        <w:t>乙方确认甲方已充分履行告知及提示义务</w:t>
      </w:r>
      <w:bookmarkEnd w:id="100"/>
      <w:r>
        <w:rPr>
          <w:rFonts w:hint="eastAsia" w:ascii="仿宋" w:hAnsi="仿宋" w:eastAsia="仿宋" w:cs="仿宋"/>
          <w:sz w:val="24"/>
          <w:szCs w:val="24"/>
          <w:highlight w:val="none"/>
        </w:rPr>
        <w:t>。双方充分理解本合同项下全部权利义务的安排，愿意切实恪守和履行并承担因此产生的全部法律后果。</w:t>
      </w:r>
    </w:p>
    <w:p>
      <w:pPr>
        <w:widowControl w:val="0"/>
        <w:numPr>
          <w:ilvl w:val="0"/>
          <w:numId w:val="59"/>
        </w:numPr>
        <w:tabs>
          <w:tab w:val="left" w:pos="993"/>
        </w:tabs>
        <w:spacing w:line="300" w:lineRule="auto"/>
        <w:ind w:left="969" w:leftChars="300" w:hanging="309" w:hangingChars="129"/>
        <w:rPr>
          <w:rFonts w:ascii="仿宋" w:hAnsi="仿宋" w:eastAsia="仿宋" w:cs="仿宋"/>
          <w:sz w:val="24"/>
          <w:szCs w:val="24"/>
          <w:highlight w:val="none"/>
        </w:rPr>
      </w:pPr>
      <w:r>
        <w:rPr>
          <w:rFonts w:hint="eastAsia" w:ascii="仿宋" w:hAnsi="仿宋" w:eastAsia="仿宋" w:cs="仿宋"/>
          <w:sz w:val="24"/>
          <w:szCs w:val="24"/>
          <w:highlight w:val="none"/>
        </w:rPr>
        <w:t>本合同的谈判和签署是双方自愿平等协商一致确定的，双方均有专业人员参与合同谈判，不构成格式合同。</w:t>
      </w:r>
    </w:p>
    <w:p>
      <w:pPr>
        <w:widowControl w:val="0"/>
        <w:numPr>
          <w:ilvl w:val="0"/>
          <w:numId w:val="59"/>
        </w:numPr>
        <w:tabs>
          <w:tab w:val="left" w:pos="993"/>
        </w:tabs>
        <w:spacing w:line="300" w:lineRule="auto"/>
        <w:ind w:left="969" w:leftChars="300" w:hanging="309" w:hangingChars="129"/>
        <w:rPr>
          <w:rFonts w:ascii="仿宋" w:hAnsi="仿宋" w:eastAsia="仿宋" w:cs="仿宋"/>
          <w:sz w:val="24"/>
          <w:szCs w:val="24"/>
          <w:highlight w:val="none"/>
        </w:rPr>
      </w:pPr>
      <w:r>
        <w:rPr>
          <w:rFonts w:hint="eastAsia" w:ascii="仿宋" w:hAnsi="仿宋" w:eastAsia="仿宋" w:cs="仿宋"/>
          <w:sz w:val="24"/>
          <w:szCs w:val="24"/>
          <w:highlight w:val="none"/>
        </w:rPr>
        <w:t>除非另有明确说明，否则，本合同项下所述“日”或“天”均指日历天。每个日历天为当天的零点至24点。</w:t>
      </w:r>
    </w:p>
    <w:p>
      <w:pPr>
        <w:widowControl w:val="0"/>
        <w:numPr>
          <w:ilvl w:val="0"/>
          <w:numId w:val="58"/>
        </w:numPr>
        <w:tabs>
          <w:tab w:val="left" w:pos="993"/>
        </w:tabs>
        <w:spacing w:line="300" w:lineRule="auto"/>
        <w:ind w:left="993" w:hanging="573"/>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不放弃权利</w:t>
      </w:r>
    </w:p>
    <w:p>
      <w:pPr>
        <w:widowControl w:val="0"/>
        <w:numPr>
          <w:ilvl w:val="0"/>
          <w:numId w:val="60"/>
        </w:numPr>
        <w:tabs>
          <w:tab w:val="left" w:pos="993"/>
        </w:tabs>
        <w:spacing w:line="300" w:lineRule="auto"/>
        <w:ind w:left="969" w:leftChars="300" w:hanging="309" w:hangingChars="129"/>
        <w:rPr>
          <w:rFonts w:ascii="仿宋" w:hAnsi="仿宋" w:eastAsia="仿宋" w:cs="仿宋"/>
          <w:sz w:val="24"/>
          <w:szCs w:val="24"/>
          <w:highlight w:val="none"/>
        </w:rPr>
      </w:pPr>
      <w:r>
        <w:rPr>
          <w:rFonts w:hint="eastAsia" w:ascii="仿宋" w:hAnsi="仿宋" w:eastAsia="仿宋" w:cs="仿宋"/>
          <w:sz w:val="24"/>
          <w:szCs w:val="24"/>
          <w:highlight w:val="none"/>
        </w:rPr>
        <w:t>没有或延迟行使本合同项下的权利或补救措施，不构成对这种权利或补救措施的放弃，也不构成对任何其他权利的放弃。行使本合同项下的权利的任何一部分不得限制进一步行使这种权利或行使其他权利或采取其他补救措施。</w:t>
      </w:r>
    </w:p>
    <w:p>
      <w:pPr>
        <w:widowControl w:val="0"/>
        <w:numPr>
          <w:ilvl w:val="0"/>
          <w:numId w:val="60"/>
        </w:numPr>
        <w:tabs>
          <w:tab w:val="left" w:pos="993"/>
        </w:tabs>
        <w:spacing w:line="300" w:lineRule="auto"/>
        <w:ind w:left="969" w:leftChars="300" w:hanging="309" w:hangingChars="129"/>
        <w:rPr>
          <w:rFonts w:ascii="仿宋" w:hAnsi="仿宋" w:eastAsia="仿宋" w:cs="仿宋"/>
          <w:sz w:val="24"/>
          <w:szCs w:val="24"/>
          <w:highlight w:val="none"/>
        </w:rPr>
      </w:pPr>
      <w:r>
        <w:rPr>
          <w:rFonts w:hint="eastAsia" w:ascii="仿宋" w:hAnsi="仿宋" w:eastAsia="仿宋" w:cs="仿宋"/>
          <w:sz w:val="24"/>
          <w:szCs w:val="24"/>
          <w:highlight w:val="none"/>
        </w:rPr>
        <w:t>本合同约定的各种权利及补救措施之间及其与法律规定的和任何其他双方约定的权利或补救措施相互之间是兼容的，而不是互相排斥的。</w:t>
      </w:r>
    </w:p>
    <w:p>
      <w:pPr>
        <w:widowControl w:val="0"/>
        <w:numPr>
          <w:ilvl w:val="0"/>
          <w:numId w:val="58"/>
        </w:numPr>
        <w:tabs>
          <w:tab w:val="left" w:pos="993"/>
        </w:tabs>
        <w:spacing w:line="300" w:lineRule="auto"/>
        <w:ind w:left="993" w:hanging="573"/>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合同效力</w:t>
      </w:r>
    </w:p>
    <w:p>
      <w:pPr>
        <w:widowControl w:val="0"/>
        <w:numPr>
          <w:ilvl w:val="0"/>
          <w:numId w:val="61"/>
        </w:numPr>
        <w:tabs>
          <w:tab w:val="left" w:pos="993"/>
        </w:tabs>
        <w:spacing w:line="300" w:lineRule="auto"/>
        <w:ind w:left="969" w:leftChars="300" w:hanging="309" w:hangingChars="129"/>
        <w:rPr>
          <w:rFonts w:ascii="仿宋" w:hAnsi="仿宋" w:eastAsia="仿宋" w:cs="仿宋"/>
          <w:sz w:val="24"/>
          <w:szCs w:val="24"/>
          <w:highlight w:val="none"/>
        </w:rPr>
      </w:pPr>
      <w:r>
        <w:rPr>
          <w:rFonts w:hint="eastAsia" w:ascii="仿宋" w:hAnsi="仿宋" w:eastAsia="仿宋" w:cs="仿宋"/>
          <w:sz w:val="24"/>
          <w:szCs w:val="24"/>
          <w:highlight w:val="none"/>
        </w:rPr>
        <w:t>本合同自双方法定代表人或其授权代表签字并加盖公章之日起成立。合同附件构成本合同的一部分，与本合同具有同等法律效力。合同一方为自然人的，由本人签字捺印。</w:t>
      </w:r>
    </w:p>
    <w:p>
      <w:pPr>
        <w:widowControl w:val="0"/>
        <w:numPr>
          <w:ilvl w:val="0"/>
          <w:numId w:val="61"/>
        </w:numPr>
        <w:tabs>
          <w:tab w:val="left" w:pos="993"/>
        </w:tabs>
        <w:spacing w:line="300" w:lineRule="auto"/>
        <w:ind w:left="969" w:leftChars="300" w:hanging="309" w:hangingChars="129"/>
        <w:rPr>
          <w:rFonts w:ascii="仿宋" w:hAnsi="仿宋" w:eastAsia="仿宋" w:cs="仿宋"/>
          <w:sz w:val="24"/>
          <w:szCs w:val="24"/>
          <w:highlight w:val="none"/>
        </w:rPr>
      </w:pPr>
      <w:r>
        <w:rPr>
          <w:rFonts w:hint="eastAsia" w:ascii="仿宋" w:hAnsi="仿宋" w:eastAsia="仿宋" w:cs="仿宋"/>
          <w:sz w:val="24"/>
          <w:szCs w:val="24"/>
          <w:highlight w:val="none"/>
        </w:rPr>
        <w:t>本合同一经生效，即取代一切双方此前所达成的协议或意向或其他任何书面往来文件。</w:t>
      </w:r>
    </w:p>
    <w:p>
      <w:pPr>
        <w:widowControl w:val="0"/>
        <w:numPr>
          <w:ilvl w:val="0"/>
          <w:numId w:val="61"/>
        </w:numPr>
        <w:tabs>
          <w:tab w:val="left" w:pos="993"/>
        </w:tabs>
        <w:spacing w:line="300" w:lineRule="auto"/>
        <w:ind w:left="969" w:leftChars="300" w:hanging="309" w:hangingChars="129"/>
        <w:rPr>
          <w:rFonts w:ascii="仿宋" w:hAnsi="仿宋" w:eastAsia="仿宋" w:cs="仿宋"/>
          <w:sz w:val="24"/>
          <w:szCs w:val="24"/>
          <w:highlight w:val="none"/>
        </w:rPr>
      </w:pPr>
      <w:r>
        <w:rPr>
          <w:rFonts w:hint="eastAsia" w:ascii="仿宋" w:hAnsi="仿宋" w:eastAsia="仿宋" w:cs="仿宋"/>
          <w:sz w:val="24"/>
          <w:szCs w:val="24"/>
          <w:highlight w:val="none"/>
        </w:rPr>
        <w:t>本合同的任何修改、补充、变更应经有关当事人协商一致并采用书面形式，经有关各方授权代表适当签署并应按本合同的生效办法生效。甲方为协助乙方办理工商、税务等手续而须向政府有关部门出具的涉及租赁合同内容的有关文件，如与本合同约定不一致的，仍应以本合同约定为准。</w:t>
      </w:r>
    </w:p>
    <w:p>
      <w:pPr>
        <w:widowControl w:val="0"/>
        <w:numPr>
          <w:ilvl w:val="0"/>
          <w:numId w:val="61"/>
        </w:numPr>
        <w:tabs>
          <w:tab w:val="left" w:pos="993"/>
        </w:tabs>
        <w:spacing w:line="300" w:lineRule="auto"/>
        <w:ind w:left="969" w:leftChars="300" w:hanging="309" w:hangingChars="129"/>
        <w:rPr>
          <w:rFonts w:ascii="仿宋" w:hAnsi="仿宋" w:eastAsia="仿宋" w:cs="仿宋"/>
          <w:sz w:val="24"/>
          <w:szCs w:val="24"/>
          <w:highlight w:val="none"/>
        </w:rPr>
      </w:pPr>
      <w:r>
        <w:rPr>
          <w:rFonts w:hint="eastAsia" w:ascii="仿宋" w:hAnsi="仿宋" w:eastAsia="仿宋" w:cs="仿宋"/>
          <w:sz w:val="24"/>
          <w:szCs w:val="24"/>
          <w:highlight w:val="none"/>
        </w:rPr>
        <w:t>本合同某一条款或部分条款无效不影响其他条款的效力。</w:t>
      </w:r>
    </w:p>
    <w:p>
      <w:pPr>
        <w:widowControl w:val="0"/>
        <w:numPr>
          <w:ilvl w:val="0"/>
          <w:numId w:val="61"/>
        </w:numPr>
        <w:tabs>
          <w:tab w:val="left" w:pos="993"/>
        </w:tabs>
        <w:spacing w:line="300" w:lineRule="auto"/>
        <w:ind w:left="969" w:leftChars="300" w:hanging="309" w:hangingChars="129"/>
        <w:rPr>
          <w:rFonts w:ascii="仿宋" w:hAnsi="仿宋" w:eastAsia="仿宋" w:cs="仿宋"/>
          <w:sz w:val="24"/>
          <w:szCs w:val="24"/>
          <w:highlight w:val="none"/>
        </w:rPr>
      </w:pPr>
      <w:r>
        <w:rPr>
          <w:rFonts w:hint="eastAsia" w:ascii="仿宋" w:hAnsi="仿宋" w:eastAsia="仿宋" w:cs="仿宋"/>
          <w:sz w:val="24"/>
          <w:szCs w:val="24"/>
          <w:highlight w:val="none"/>
        </w:rPr>
        <w:t>双方特别确认，甲方将遵照相关规定尽快办理房产证或租赁许可证或本合同的登记备案手续。无论甲方是否取得该房屋的房产证或租赁许可证或本合同的登记备案手续，甲方和乙方在本合同项下的各项权利义务均不受影响。如租赁登记备案合同的内容与本合同内容约定不一致的，以本合同约定内容为准。</w:t>
      </w:r>
    </w:p>
    <w:p>
      <w:pPr>
        <w:widowControl w:val="0"/>
        <w:numPr>
          <w:ilvl w:val="0"/>
          <w:numId w:val="61"/>
        </w:numPr>
        <w:tabs>
          <w:tab w:val="left" w:pos="993"/>
        </w:tabs>
        <w:spacing w:line="300" w:lineRule="auto"/>
        <w:ind w:left="969" w:leftChars="300" w:hanging="309" w:hangingChars="129"/>
        <w:rPr>
          <w:rFonts w:ascii="仿宋" w:hAnsi="仿宋" w:eastAsia="仿宋" w:cs="仿宋"/>
          <w:sz w:val="24"/>
          <w:szCs w:val="24"/>
          <w:highlight w:val="none"/>
        </w:rPr>
      </w:pPr>
      <w:r>
        <w:rPr>
          <w:rFonts w:hint="eastAsia" w:ascii="仿宋" w:hAnsi="仿宋" w:eastAsia="仿宋" w:cs="仿宋"/>
          <w:sz w:val="24"/>
          <w:szCs w:val="24"/>
          <w:highlight w:val="none"/>
        </w:rPr>
        <w:t>本合同为中文书写，如果其他文字文本与中文文本不符，以中文文本为准。</w:t>
      </w:r>
    </w:p>
    <w:p>
      <w:pPr>
        <w:widowControl w:val="0"/>
        <w:numPr>
          <w:ilvl w:val="0"/>
          <w:numId w:val="61"/>
        </w:numPr>
        <w:tabs>
          <w:tab w:val="left" w:pos="993"/>
        </w:tabs>
        <w:spacing w:line="300" w:lineRule="auto"/>
        <w:ind w:left="969" w:leftChars="300" w:hanging="309" w:hangingChars="129"/>
        <w:rPr>
          <w:rFonts w:ascii="仿宋" w:hAnsi="仿宋" w:eastAsia="仿宋" w:cs="仿宋"/>
          <w:sz w:val="24"/>
          <w:szCs w:val="24"/>
          <w:highlight w:val="none"/>
        </w:rPr>
      </w:pPr>
      <w:r>
        <w:rPr>
          <w:rFonts w:hint="eastAsia" w:ascii="仿宋" w:hAnsi="仿宋" w:eastAsia="仿宋" w:cs="仿宋"/>
          <w:sz w:val="24"/>
          <w:szCs w:val="24"/>
          <w:highlight w:val="none"/>
        </w:rPr>
        <w:t>本合同一式</w:t>
      </w:r>
      <w:r>
        <w:rPr>
          <w:rFonts w:hint="eastAsia" w:ascii="仿宋" w:hAnsi="仿宋" w:eastAsia="仿宋" w:cs="仿宋"/>
          <w:sz w:val="24"/>
          <w:szCs w:val="24"/>
          <w:highlight w:val="none"/>
          <w:lang w:eastAsia="zh-CN"/>
        </w:rPr>
        <w:t>五</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5</w:t>
      </w:r>
      <w:r>
        <w:rPr>
          <w:rFonts w:hint="eastAsia" w:ascii="仿宋" w:hAnsi="仿宋" w:eastAsia="仿宋" w:cs="仿宋"/>
          <w:sz w:val="24"/>
          <w:szCs w:val="24"/>
          <w:highlight w:val="none"/>
        </w:rPr>
        <w:t>）份具有同等效力，其中甲方执</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3</w:t>
      </w:r>
      <w:r>
        <w:rPr>
          <w:rFonts w:hint="eastAsia" w:ascii="仿宋" w:hAnsi="仿宋" w:eastAsia="仿宋" w:cs="仿宋"/>
          <w:sz w:val="24"/>
          <w:szCs w:val="24"/>
          <w:highlight w:val="none"/>
        </w:rPr>
        <w:t>）份，乙方执二（2）份。</w:t>
      </w:r>
    </w:p>
    <w:p>
      <w:pPr>
        <w:widowControl w:val="0"/>
        <w:tabs>
          <w:tab w:val="left" w:pos="1560"/>
        </w:tabs>
        <w:spacing w:line="300" w:lineRule="auto"/>
        <w:ind w:left="1632" w:firstLine="0"/>
        <w:rPr>
          <w:rFonts w:ascii="仿宋" w:hAnsi="仿宋" w:eastAsia="仿宋" w:cs="仿宋"/>
          <w:sz w:val="24"/>
          <w:szCs w:val="24"/>
          <w:highlight w:val="none"/>
        </w:rPr>
      </w:pPr>
    </w:p>
    <w:p>
      <w:pPr>
        <w:widowControl w:val="0"/>
        <w:spacing w:line="300" w:lineRule="auto"/>
        <w:jc w:val="center"/>
        <w:rPr>
          <w:rFonts w:ascii="仿宋" w:hAnsi="仿宋" w:eastAsia="仿宋" w:cs="仿宋"/>
          <w:b/>
          <w:sz w:val="24"/>
          <w:szCs w:val="24"/>
          <w:highlight w:val="none"/>
        </w:rPr>
      </w:pPr>
    </w:p>
    <w:p>
      <w:pPr>
        <w:widowControl w:val="0"/>
        <w:spacing w:line="300" w:lineRule="auto"/>
        <w:rPr>
          <w:rFonts w:ascii="仿宋" w:hAnsi="仿宋" w:eastAsia="仿宋" w:cs="仿宋"/>
          <w:b/>
          <w:sz w:val="24"/>
          <w:szCs w:val="24"/>
          <w:highlight w:val="none"/>
        </w:rPr>
      </w:pPr>
      <w:r>
        <w:rPr>
          <w:rFonts w:hint="eastAsia" w:ascii="仿宋" w:hAnsi="仿宋" w:eastAsia="仿宋" w:cs="仿宋"/>
          <w:b/>
          <w:sz w:val="24"/>
          <w:szCs w:val="24"/>
          <w:highlight w:val="none"/>
        </w:rPr>
        <w:t>本页以下无合同正文</w:t>
      </w:r>
    </w:p>
    <w:p>
      <w:pPr>
        <w:rPr>
          <w:rFonts w:ascii="仿宋" w:hAnsi="仿宋" w:eastAsia="仿宋" w:cs="仿宋"/>
          <w:b/>
          <w:sz w:val="24"/>
          <w:szCs w:val="24"/>
          <w:highlight w:val="none"/>
        </w:rPr>
      </w:pPr>
      <w:r>
        <w:rPr>
          <w:rFonts w:hint="eastAsia" w:ascii="仿宋" w:hAnsi="仿宋" w:eastAsia="仿宋" w:cs="仿宋"/>
          <w:b/>
          <w:sz w:val="24"/>
          <w:szCs w:val="24"/>
          <w:highlight w:val="none"/>
        </w:rPr>
        <w:br w:type="page"/>
      </w:r>
    </w:p>
    <w:p>
      <w:pPr>
        <w:pStyle w:val="2"/>
        <w:widowControl w:val="0"/>
        <w:spacing w:line="300" w:lineRule="auto"/>
        <w:rPr>
          <w:rFonts w:ascii="仿宋" w:hAnsi="仿宋" w:eastAsia="仿宋" w:cs="仿宋"/>
          <w:sz w:val="24"/>
          <w:highlight w:val="none"/>
        </w:rPr>
      </w:pPr>
      <w:bookmarkStart w:id="101" w:name="_Toc11861"/>
      <w:bookmarkStart w:id="102" w:name="_Toc396135999"/>
      <w:bookmarkStart w:id="103" w:name="_Toc396135895"/>
      <w:bookmarkStart w:id="104" w:name="_Toc396136485"/>
      <w:r>
        <w:rPr>
          <w:rFonts w:hint="eastAsia" w:ascii="仿宋" w:hAnsi="仿宋" w:eastAsia="仿宋" w:cs="仿宋"/>
          <w:sz w:val="24"/>
          <w:highlight w:val="none"/>
        </w:rPr>
        <w:t>第三部分  附件</w:t>
      </w:r>
      <w:bookmarkEnd w:id="101"/>
      <w:bookmarkEnd w:id="102"/>
      <w:bookmarkEnd w:id="103"/>
      <w:bookmarkEnd w:id="104"/>
    </w:p>
    <w:p>
      <w:pPr>
        <w:pStyle w:val="18"/>
        <w:widowControl w:val="0"/>
        <w:numPr>
          <w:ilvl w:val="0"/>
          <w:numId w:val="0"/>
        </w:numPr>
        <w:spacing w:line="300" w:lineRule="auto"/>
        <w:ind w:left="420"/>
        <w:rPr>
          <w:rFonts w:ascii="仿宋" w:hAnsi="仿宋" w:eastAsia="仿宋" w:cs="仿宋"/>
          <w:highlight w:val="none"/>
        </w:rPr>
      </w:pPr>
      <w:bookmarkStart w:id="105" w:name="_Toc396136486"/>
      <w:bookmarkStart w:id="106" w:name="_Toc396135896"/>
      <w:bookmarkStart w:id="107" w:name="_Toc396136000"/>
      <w:bookmarkStart w:id="108" w:name="_Toc16190"/>
      <w:r>
        <w:rPr>
          <w:rFonts w:hint="eastAsia" w:ascii="仿宋" w:hAnsi="仿宋" w:eastAsia="仿宋" w:cs="仿宋"/>
          <w:highlight w:val="none"/>
        </w:rPr>
        <w:t>附件一：租赁房屋位置示意图</w:t>
      </w:r>
      <w:bookmarkEnd w:id="105"/>
      <w:bookmarkEnd w:id="106"/>
      <w:bookmarkEnd w:id="107"/>
      <w:bookmarkEnd w:id="108"/>
    </w:p>
    <w:p>
      <w:pPr>
        <w:widowControl w:val="0"/>
        <w:spacing w:line="300" w:lineRule="auto"/>
        <w:ind w:firstLine="0"/>
        <w:rPr>
          <w:rFonts w:ascii="仿宋" w:hAnsi="仿宋" w:eastAsia="仿宋" w:cs="仿宋"/>
          <w:b/>
          <w:sz w:val="24"/>
          <w:szCs w:val="24"/>
          <w:highlight w:val="none"/>
        </w:rPr>
      </w:pPr>
      <w:r>
        <w:drawing>
          <wp:inline distT="0" distB="0" distL="114300" distR="114300">
            <wp:extent cx="5611495" cy="3207385"/>
            <wp:effectExtent l="0" t="0" r="825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611495" cy="3207385"/>
                    </a:xfrm>
                    <a:prstGeom prst="rect">
                      <a:avLst/>
                    </a:prstGeom>
                    <a:noFill/>
                    <a:ln>
                      <a:noFill/>
                    </a:ln>
                  </pic:spPr>
                </pic:pic>
              </a:graphicData>
            </a:graphic>
          </wp:inline>
        </w:drawing>
      </w:r>
      <w:r>
        <w:rPr>
          <w:rFonts w:hint="eastAsia" w:ascii="仿宋" w:hAnsi="仿宋" w:eastAsia="仿宋" w:cs="仿宋"/>
          <w:sz w:val="24"/>
          <w:szCs w:val="24"/>
          <w:highlight w:val="none"/>
        </w:rPr>
        <w:br w:type="page"/>
      </w:r>
    </w:p>
    <w:p>
      <w:pPr>
        <w:pStyle w:val="18"/>
        <w:widowControl w:val="0"/>
        <w:numPr>
          <w:ilvl w:val="0"/>
          <w:numId w:val="0"/>
        </w:numPr>
        <w:spacing w:line="300" w:lineRule="auto"/>
        <w:ind w:left="420"/>
        <w:rPr>
          <w:rFonts w:ascii="仿宋" w:hAnsi="仿宋" w:eastAsia="仿宋" w:cs="仿宋"/>
          <w:highlight w:val="none"/>
        </w:rPr>
      </w:pPr>
      <w:bookmarkStart w:id="109" w:name="_Toc17236"/>
      <w:bookmarkStart w:id="110" w:name="_Toc396135897"/>
      <w:bookmarkStart w:id="111" w:name="_Toc396136487"/>
      <w:bookmarkStart w:id="112" w:name="_Toc396136001"/>
      <w:r>
        <w:rPr>
          <w:rFonts w:hint="eastAsia" w:ascii="仿宋" w:hAnsi="仿宋" w:eastAsia="仿宋" w:cs="仿宋"/>
          <w:highlight w:val="none"/>
        </w:rPr>
        <w:t>附件二：交付条件</w:t>
      </w:r>
      <w:bookmarkEnd w:id="109"/>
      <w:bookmarkEnd w:id="110"/>
      <w:bookmarkEnd w:id="111"/>
      <w:bookmarkEnd w:id="112"/>
    </w:p>
    <w:p>
      <w:pPr>
        <w:widowControl w:val="0"/>
        <w:spacing w:line="30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双方一致同意，本合同项下租赁房屋的交付标准采用文字及图片方式描述如下：</w:t>
      </w:r>
    </w:p>
    <w:p>
      <w:pPr>
        <w:widowControl w:val="0"/>
        <w:spacing w:line="300" w:lineRule="auto"/>
        <w:rPr>
          <w:rFonts w:ascii="仿宋" w:hAnsi="仿宋" w:eastAsia="仿宋" w:cs="仿宋"/>
          <w:b/>
          <w:sz w:val="24"/>
          <w:szCs w:val="24"/>
          <w:highlight w:val="none"/>
        </w:rPr>
      </w:pPr>
    </w:p>
    <w:p>
      <w:pPr>
        <w:widowControl w:val="0"/>
        <w:spacing w:line="300" w:lineRule="auto"/>
        <w:rPr>
          <w:rFonts w:ascii="仿宋" w:hAnsi="仿宋" w:eastAsia="仿宋" w:cs="仿宋"/>
          <w:b/>
          <w:sz w:val="24"/>
          <w:szCs w:val="24"/>
          <w:highlight w:val="none"/>
        </w:rPr>
      </w:pPr>
      <w:bookmarkStart w:id="113" w:name="_Toc396135898"/>
      <w:bookmarkStart w:id="114" w:name="_Toc396136002"/>
      <w:bookmarkStart w:id="115" w:name="_Toc396136488"/>
      <w:r>
        <w:rPr>
          <w:rFonts w:hint="eastAsia" w:ascii="仿宋" w:hAnsi="仿宋" w:eastAsia="仿宋" w:cs="仿宋"/>
          <w:b/>
          <w:sz w:val="24"/>
          <w:szCs w:val="24"/>
          <w:highlight w:val="none"/>
        </w:rPr>
        <w:t>一、室内部分</w:t>
      </w:r>
    </w:p>
    <w:p>
      <w:pPr>
        <w:widowControl w:val="0"/>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1、地面：水泥地面。</w:t>
      </w:r>
    </w:p>
    <w:p>
      <w:pPr>
        <w:widowControl w:val="0"/>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2、墙面：水泥砂浆。</w:t>
      </w:r>
    </w:p>
    <w:p>
      <w:pPr>
        <w:widowControl w:val="0"/>
        <w:spacing w:line="300" w:lineRule="auto"/>
        <w:ind w:left="330" w:leftChars="150" w:firstLine="0"/>
        <w:rPr>
          <w:rFonts w:ascii="仿宋" w:hAnsi="仿宋" w:eastAsia="仿宋" w:cs="仿宋"/>
          <w:sz w:val="24"/>
          <w:szCs w:val="24"/>
          <w:highlight w:val="none"/>
        </w:rPr>
      </w:pPr>
      <w:r>
        <w:rPr>
          <w:rFonts w:hint="eastAsia" w:ascii="仿宋" w:hAnsi="仿宋" w:eastAsia="仿宋" w:cs="仿宋"/>
          <w:sz w:val="24"/>
          <w:szCs w:val="24"/>
          <w:highlight w:val="none"/>
        </w:rPr>
        <w:t>3、其他：</w:t>
      </w:r>
    </w:p>
    <w:p>
      <w:pPr>
        <w:widowControl w:val="0"/>
        <w:numPr>
          <w:ilvl w:val="0"/>
          <w:numId w:val="62"/>
        </w:numPr>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入户门；</w:t>
      </w:r>
    </w:p>
    <w:p>
      <w:pPr>
        <w:widowControl w:val="0"/>
        <w:numPr>
          <w:ilvl w:val="0"/>
          <w:numId w:val="62"/>
        </w:numPr>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喷淋（无）；</w:t>
      </w:r>
    </w:p>
    <w:p>
      <w:pPr>
        <w:widowControl w:val="0"/>
        <w:numPr>
          <w:ilvl w:val="0"/>
          <w:numId w:val="62"/>
        </w:numPr>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电表（无）。</w:t>
      </w:r>
    </w:p>
    <w:p>
      <w:pPr>
        <w:widowControl w:val="0"/>
        <w:spacing w:line="300" w:lineRule="auto"/>
        <w:rPr>
          <w:rFonts w:ascii="仿宋" w:hAnsi="仿宋" w:eastAsia="仿宋" w:cs="仿宋"/>
          <w:b/>
          <w:sz w:val="24"/>
          <w:szCs w:val="24"/>
          <w:highlight w:val="none"/>
        </w:rPr>
      </w:pPr>
      <w:r>
        <w:rPr>
          <w:rFonts w:hint="eastAsia" w:ascii="仿宋" w:hAnsi="仿宋" w:eastAsia="仿宋" w:cs="仿宋"/>
          <w:b/>
          <w:sz w:val="24"/>
          <w:szCs w:val="24"/>
          <w:highlight w:val="none"/>
        </w:rPr>
        <w:t>二、公共区域</w:t>
      </w:r>
    </w:p>
    <w:p>
      <w:pPr>
        <w:widowControl w:val="0"/>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1、客梯电梯厅：</w:t>
      </w:r>
    </w:p>
    <w:p>
      <w:pPr>
        <w:widowControl w:val="0"/>
        <w:numPr>
          <w:ilvl w:val="0"/>
          <w:numId w:val="63"/>
        </w:numPr>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地面：瓷砖；</w:t>
      </w:r>
    </w:p>
    <w:p>
      <w:pPr>
        <w:widowControl w:val="0"/>
        <w:numPr>
          <w:ilvl w:val="0"/>
          <w:numId w:val="63"/>
        </w:numPr>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墙面：瓷砖（局部涂料）；</w:t>
      </w:r>
    </w:p>
    <w:p>
      <w:pPr>
        <w:widowControl w:val="0"/>
        <w:numPr>
          <w:ilvl w:val="0"/>
          <w:numId w:val="63"/>
        </w:numPr>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顶棚：石膏板吊顶、灯具；</w:t>
      </w:r>
    </w:p>
    <w:p>
      <w:pPr>
        <w:widowControl w:val="0"/>
        <w:numPr>
          <w:ilvl w:val="0"/>
          <w:numId w:val="63"/>
        </w:numPr>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其它：不锈钢电梯门套。</w:t>
      </w:r>
    </w:p>
    <w:p>
      <w:pPr>
        <w:widowControl w:val="0"/>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2、消防通道、货梯共用前厅：</w:t>
      </w:r>
    </w:p>
    <w:p>
      <w:pPr>
        <w:widowControl w:val="0"/>
        <w:numPr>
          <w:ilvl w:val="0"/>
          <w:numId w:val="64"/>
        </w:numPr>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地面：瓷砖；</w:t>
      </w:r>
    </w:p>
    <w:p>
      <w:pPr>
        <w:widowControl w:val="0"/>
        <w:numPr>
          <w:ilvl w:val="0"/>
          <w:numId w:val="64"/>
        </w:numPr>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墙面：瓷砖；</w:t>
      </w:r>
    </w:p>
    <w:p>
      <w:pPr>
        <w:widowControl w:val="0"/>
        <w:numPr>
          <w:ilvl w:val="0"/>
          <w:numId w:val="64"/>
        </w:numPr>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顶棚：石膏板吊顶、灯具；</w:t>
      </w:r>
    </w:p>
    <w:p>
      <w:pPr>
        <w:widowControl w:val="0"/>
        <w:numPr>
          <w:ilvl w:val="0"/>
          <w:numId w:val="64"/>
        </w:numPr>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其它：不锈钢电梯门套。</w:t>
      </w:r>
    </w:p>
    <w:p>
      <w:pPr>
        <w:widowControl w:val="0"/>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3、公共卫生间：</w:t>
      </w:r>
    </w:p>
    <w:p>
      <w:pPr>
        <w:widowControl w:val="0"/>
        <w:numPr>
          <w:ilvl w:val="0"/>
          <w:numId w:val="65"/>
        </w:numPr>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地面：瓷砖；</w:t>
      </w:r>
    </w:p>
    <w:p>
      <w:pPr>
        <w:widowControl w:val="0"/>
        <w:numPr>
          <w:ilvl w:val="0"/>
          <w:numId w:val="65"/>
        </w:numPr>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墙面：瓷砖；</w:t>
      </w:r>
    </w:p>
    <w:p>
      <w:pPr>
        <w:widowControl w:val="0"/>
        <w:numPr>
          <w:ilvl w:val="0"/>
          <w:numId w:val="65"/>
        </w:numPr>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顶棚：吊顶、灯具；</w:t>
      </w:r>
    </w:p>
    <w:p>
      <w:pPr>
        <w:widowControl w:val="0"/>
        <w:numPr>
          <w:ilvl w:val="0"/>
          <w:numId w:val="65"/>
        </w:numPr>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其他：拖布盆、洗手盆、洁具。</w:t>
      </w:r>
    </w:p>
    <w:p>
      <w:pPr>
        <w:widowControl w:val="0"/>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4、公共区域走廊：</w:t>
      </w:r>
    </w:p>
    <w:p>
      <w:pPr>
        <w:widowControl w:val="0"/>
        <w:numPr>
          <w:ilvl w:val="0"/>
          <w:numId w:val="66"/>
        </w:numPr>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地面：瓷砖；</w:t>
      </w:r>
    </w:p>
    <w:p>
      <w:pPr>
        <w:widowControl w:val="0"/>
        <w:numPr>
          <w:ilvl w:val="0"/>
          <w:numId w:val="66"/>
        </w:numPr>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墙面：乳胶漆；</w:t>
      </w:r>
    </w:p>
    <w:p>
      <w:pPr>
        <w:widowControl w:val="0"/>
        <w:numPr>
          <w:ilvl w:val="0"/>
          <w:numId w:val="66"/>
        </w:numPr>
        <w:spacing w:line="30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顶棚：吊顶、灯具。</w:t>
      </w:r>
    </w:p>
    <w:p>
      <w:pPr>
        <w:rPr>
          <w:rFonts w:ascii="仿宋" w:hAnsi="仿宋" w:eastAsia="仿宋" w:cs="仿宋"/>
          <w:sz w:val="24"/>
          <w:szCs w:val="24"/>
          <w:highlight w:val="none"/>
        </w:rPr>
      </w:pPr>
      <w:r>
        <w:rPr>
          <w:rFonts w:hint="eastAsia" w:ascii="仿宋" w:hAnsi="仿宋" w:eastAsia="仿宋" w:cs="仿宋"/>
          <w:sz w:val="24"/>
          <w:szCs w:val="24"/>
          <w:highlight w:val="none"/>
        </w:rPr>
        <w:br w:type="page"/>
      </w:r>
    </w:p>
    <w:p>
      <w:pPr>
        <w:pStyle w:val="18"/>
        <w:widowControl w:val="0"/>
        <w:numPr>
          <w:ilvl w:val="0"/>
          <w:numId w:val="0"/>
        </w:numPr>
        <w:spacing w:line="300" w:lineRule="auto"/>
        <w:ind w:left="420"/>
        <w:rPr>
          <w:rFonts w:ascii="仿宋" w:hAnsi="仿宋" w:eastAsia="仿宋" w:cs="仿宋"/>
          <w:b w:val="0"/>
          <w:highlight w:val="none"/>
        </w:rPr>
      </w:pPr>
      <w:bookmarkStart w:id="116" w:name="_Toc31185"/>
      <w:r>
        <w:rPr>
          <w:rFonts w:hint="eastAsia" w:ascii="仿宋" w:hAnsi="仿宋" w:eastAsia="仿宋" w:cs="仿宋"/>
          <w:highlight w:val="none"/>
        </w:rPr>
        <w:t>附件三：交接确认书</w:t>
      </w:r>
      <w:bookmarkEnd w:id="113"/>
      <w:bookmarkEnd w:id="114"/>
      <w:bookmarkEnd w:id="115"/>
      <w:bookmarkEnd w:id="116"/>
    </w:p>
    <w:p>
      <w:pPr>
        <w:widowControl w:val="0"/>
        <w:spacing w:line="300" w:lineRule="auto"/>
        <w:rPr>
          <w:rFonts w:ascii="仿宋" w:hAnsi="仿宋" w:eastAsia="仿宋" w:cs="仿宋"/>
          <w:b/>
          <w:sz w:val="24"/>
          <w:szCs w:val="24"/>
          <w:highlight w:val="none"/>
        </w:rPr>
      </w:pPr>
    </w:p>
    <w:p>
      <w:pPr>
        <w:widowControl w:val="0"/>
        <w:spacing w:line="300" w:lineRule="auto"/>
        <w:rPr>
          <w:rFonts w:ascii="仿宋" w:hAnsi="仿宋" w:eastAsia="仿宋" w:cs="仿宋"/>
          <w:b/>
          <w:sz w:val="24"/>
          <w:szCs w:val="24"/>
          <w:highlight w:val="none"/>
        </w:rPr>
      </w:pPr>
      <w:r>
        <w:rPr>
          <w:rFonts w:hint="eastAsia" w:ascii="仿宋" w:hAnsi="仿宋" w:eastAsia="仿宋" w:cs="仿宋"/>
          <w:b/>
          <w:sz w:val="24"/>
          <w:szCs w:val="24"/>
          <w:highlight w:val="none"/>
        </w:rPr>
        <w:t xml:space="preserve">甲方：珠海汇华商业运营管理有限公司 </w:t>
      </w:r>
    </w:p>
    <w:p>
      <w:pPr>
        <w:widowControl w:val="0"/>
        <w:spacing w:line="300" w:lineRule="auto"/>
        <w:rPr>
          <w:rFonts w:ascii="仿宋" w:hAnsi="仿宋" w:eastAsia="仿宋" w:cs="仿宋"/>
          <w:b/>
          <w:sz w:val="24"/>
          <w:szCs w:val="24"/>
          <w:highlight w:val="none"/>
        </w:rPr>
      </w:pPr>
    </w:p>
    <w:p>
      <w:pPr>
        <w:widowControl w:val="0"/>
        <w:spacing w:line="300" w:lineRule="auto"/>
        <w:rPr>
          <w:rFonts w:ascii="仿宋" w:hAnsi="仿宋" w:eastAsia="仿宋" w:cs="仿宋"/>
          <w:b/>
          <w:sz w:val="24"/>
          <w:szCs w:val="24"/>
          <w:highlight w:val="none"/>
        </w:rPr>
      </w:pPr>
      <w:r>
        <w:rPr>
          <w:rFonts w:hint="eastAsia" w:ascii="仿宋" w:hAnsi="仿宋" w:eastAsia="仿宋" w:cs="仿宋"/>
          <w:b/>
          <w:sz w:val="24"/>
          <w:szCs w:val="24"/>
          <w:highlight w:val="none"/>
        </w:rPr>
        <w:t>乙方：</w:t>
      </w:r>
    </w:p>
    <w:p>
      <w:pPr>
        <w:widowControl w:val="0"/>
        <w:spacing w:line="300" w:lineRule="auto"/>
        <w:rPr>
          <w:rFonts w:ascii="仿宋" w:hAnsi="仿宋" w:eastAsia="仿宋" w:cs="仿宋"/>
          <w:b/>
          <w:sz w:val="24"/>
          <w:szCs w:val="24"/>
          <w:highlight w:val="none"/>
        </w:rPr>
      </w:pPr>
    </w:p>
    <w:p>
      <w:pPr>
        <w:widowControl w:val="0"/>
        <w:spacing w:line="300" w:lineRule="auto"/>
        <w:rPr>
          <w:rFonts w:ascii="仿宋" w:hAnsi="仿宋" w:eastAsia="仿宋" w:cs="仿宋"/>
          <w:b/>
          <w:sz w:val="24"/>
          <w:szCs w:val="24"/>
          <w:highlight w:val="none"/>
        </w:rPr>
      </w:pPr>
    </w:p>
    <w:p>
      <w:pPr>
        <w:widowControl w:val="0"/>
        <w:spacing w:line="300" w:lineRule="auto"/>
        <w:rPr>
          <w:rFonts w:ascii="仿宋" w:hAnsi="仿宋" w:eastAsia="仿宋" w:cs="仿宋"/>
          <w:b/>
          <w:sz w:val="24"/>
          <w:szCs w:val="24"/>
          <w:highlight w:val="none"/>
        </w:rPr>
      </w:pPr>
      <w:r>
        <w:rPr>
          <w:rFonts w:hint="eastAsia" w:ascii="仿宋" w:hAnsi="仿宋" w:eastAsia="仿宋" w:cs="仿宋"/>
          <w:b/>
          <w:sz w:val="24"/>
          <w:szCs w:val="24"/>
          <w:highlight w:val="none"/>
        </w:rPr>
        <w:t>鉴于：</w:t>
      </w:r>
    </w:p>
    <w:p>
      <w:pPr>
        <w:widowControl w:val="0"/>
        <w:numPr>
          <w:ilvl w:val="1"/>
          <w:numId w:val="67"/>
        </w:numPr>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双方于【</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】日就【汇华King One·邻里汇】【</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】栋【</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】层【</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】号房屋（下称“租赁房屋”）的租赁事宜签署了《房屋租赁合同》。</w:t>
      </w:r>
    </w:p>
    <w:p>
      <w:pPr>
        <w:widowControl w:val="0"/>
        <w:numPr>
          <w:ilvl w:val="1"/>
          <w:numId w:val="67"/>
        </w:numPr>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根据《房屋租赁合同》约定，甲方应于【</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】日之前按照合同约定向乙方交付租赁房屋。</w:t>
      </w:r>
    </w:p>
    <w:p>
      <w:pPr>
        <w:widowControl w:val="0"/>
        <w:spacing w:line="300" w:lineRule="auto"/>
        <w:ind w:left="840"/>
        <w:rPr>
          <w:rFonts w:ascii="仿宋" w:hAnsi="仿宋" w:eastAsia="仿宋" w:cs="仿宋"/>
          <w:b/>
          <w:sz w:val="24"/>
          <w:szCs w:val="24"/>
          <w:highlight w:val="none"/>
        </w:rPr>
      </w:pPr>
    </w:p>
    <w:p>
      <w:pPr>
        <w:widowControl w:val="0"/>
        <w:spacing w:line="300" w:lineRule="auto"/>
        <w:rPr>
          <w:rFonts w:ascii="仿宋" w:hAnsi="仿宋" w:eastAsia="仿宋" w:cs="仿宋"/>
          <w:b/>
          <w:sz w:val="24"/>
          <w:szCs w:val="24"/>
          <w:highlight w:val="none"/>
        </w:rPr>
      </w:pPr>
      <w:r>
        <w:rPr>
          <w:rFonts w:hint="eastAsia" w:ascii="仿宋" w:hAnsi="仿宋" w:eastAsia="仿宋" w:cs="仿宋"/>
          <w:b/>
          <w:sz w:val="24"/>
          <w:szCs w:val="24"/>
          <w:highlight w:val="none"/>
        </w:rPr>
        <w:t>现双方根据租赁房屋验收交付等情况确认如下：</w:t>
      </w:r>
    </w:p>
    <w:p>
      <w:pPr>
        <w:widowControl w:val="0"/>
        <w:spacing w:line="300" w:lineRule="auto"/>
        <w:ind w:left="840"/>
        <w:rPr>
          <w:rFonts w:ascii="仿宋" w:hAnsi="仿宋" w:eastAsia="仿宋" w:cs="仿宋"/>
          <w:sz w:val="24"/>
          <w:szCs w:val="24"/>
          <w:highlight w:val="none"/>
        </w:rPr>
      </w:pPr>
    </w:p>
    <w:p>
      <w:pPr>
        <w:widowControl w:val="0"/>
        <w:numPr>
          <w:ilvl w:val="0"/>
          <w:numId w:val="68"/>
        </w:numPr>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经乙方查验，租赁房屋完全符合《房屋租赁合同》及其附件约定的交付标准，乙方同意接收租赁房屋。</w:t>
      </w:r>
    </w:p>
    <w:p>
      <w:pPr>
        <w:widowControl w:val="0"/>
        <w:numPr>
          <w:ilvl w:val="0"/>
          <w:numId w:val="68"/>
        </w:numPr>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双方确认：【】年【】月【】日为《房屋租赁合同》项下的房屋交付日。</w:t>
      </w:r>
    </w:p>
    <w:p>
      <w:pPr>
        <w:widowControl w:val="0"/>
        <w:numPr>
          <w:ilvl w:val="0"/>
          <w:numId w:val="68"/>
        </w:numPr>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本确认书经双方盖章且法定代表人/授权代表签字之日起生效。</w:t>
      </w:r>
    </w:p>
    <w:p>
      <w:pPr>
        <w:widowControl w:val="0"/>
        <w:spacing w:line="300" w:lineRule="auto"/>
        <w:ind w:left="840"/>
        <w:rPr>
          <w:rFonts w:ascii="仿宋" w:hAnsi="仿宋" w:eastAsia="仿宋" w:cs="仿宋"/>
          <w:sz w:val="24"/>
          <w:szCs w:val="24"/>
          <w:highlight w:val="none"/>
        </w:rPr>
      </w:pPr>
    </w:p>
    <w:p>
      <w:pPr>
        <w:widowControl w:val="0"/>
        <w:spacing w:line="300" w:lineRule="auto"/>
        <w:ind w:left="840"/>
        <w:rPr>
          <w:rFonts w:ascii="仿宋" w:hAnsi="仿宋" w:eastAsia="仿宋" w:cs="仿宋"/>
          <w:sz w:val="24"/>
          <w:szCs w:val="24"/>
          <w:highlight w:val="none"/>
        </w:rPr>
      </w:pPr>
    </w:p>
    <w:p>
      <w:pPr>
        <w:widowControl w:val="0"/>
        <w:spacing w:line="300" w:lineRule="auto"/>
        <w:ind w:left="840"/>
        <w:rPr>
          <w:rFonts w:ascii="仿宋" w:hAnsi="仿宋" w:eastAsia="仿宋" w:cs="仿宋"/>
          <w:sz w:val="24"/>
          <w:szCs w:val="24"/>
          <w:highlight w:val="none"/>
        </w:rPr>
      </w:pPr>
    </w:p>
    <w:tbl>
      <w:tblPr>
        <w:tblStyle w:val="23"/>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tcPr>
          <w:p>
            <w:pPr>
              <w:widowControl w:val="0"/>
              <w:spacing w:line="300" w:lineRule="auto"/>
              <w:rPr>
                <w:rFonts w:ascii="仿宋" w:hAnsi="仿宋" w:eastAsia="仿宋" w:cs="仿宋"/>
                <w:b/>
                <w:sz w:val="24"/>
                <w:szCs w:val="24"/>
                <w:highlight w:val="none"/>
              </w:rPr>
            </w:pPr>
            <w:r>
              <w:rPr>
                <w:rFonts w:hint="eastAsia" w:ascii="仿宋" w:hAnsi="仿宋" w:eastAsia="仿宋" w:cs="仿宋"/>
                <w:b/>
                <w:sz w:val="24"/>
                <w:szCs w:val="24"/>
                <w:highlight w:val="none"/>
              </w:rPr>
              <w:t>甲方（盖章）：</w:t>
            </w:r>
          </w:p>
        </w:tc>
        <w:tc>
          <w:tcPr>
            <w:tcW w:w="4643" w:type="dxa"/>
          </w:tcPr>
          <w:p>
            <w:pPr>
              <w:widowControl w:val="0"/>
              <w:spacing w:line="300" w:lineRule="auto"/>
              <w:rPr>
                <w:rFonts w:ascii="仿宋" w:hAnsi="仿宋" w:eastAsia="仿宋" w:cs="仿宋"/>
                <w:b/>
                <w:sz w:val="24"/>
                <w:szCs w:val="24"/>
                <w:highlight w:val="none"/>
              </w:rPr>
            </w:pPr>
            <w:r>
              <w:rPr>
                <w:rFonts w:hint="eastAsia" w:ascii="仿宋" w:hAnsi="仿宋" w:eastAsia="仿宋" w:cs="仿宋"/>
                <w:b/>
                <w:sz w:val="24"/>
                <w:szCs w:val="24"/>
                <w:highlight w:val="none"/>
              </w:rPr>
              <w:t>乙方（盖章）：</w:t>
            </w:r>
          </w:p>
        </w:tc>
      </w:tr>
      <w:tr>
        <w:tblPrEx>
          <w:tblCellMar>
            <w:top w:w="0" w:type="dxa"/>
            <w:left w:w="108" w:type="dxa"/>
            <w:bottom w:w="0" w:type="dxa"/>
            <w:right w:w="108" w:type="dxa"/>
          </w:tblCellMar>
        </w:tblPrEx>
        <w:tc>
          <w:tcPr>
            <w:tcW w:w="4643" w:type="dxa"/>
          </w:tcPr>
          <w:p>
            <w:pPr>
              <w:widowControl w:val="0"/>
              <w:spacing w:line="300" w:lineRule="auto"/>
              <w:rPr>
                <w:rFonts w:ascii="仿宋" w:hAnsi="仿宋" w:eastAsia="仿宋" w:cs="仿宋"/>
                <w:b/>
                <w:sz w:val="24"/>
                <w:szCs w:val="24"/>
                <w:highlight w:val="none"/>
              </w:rPr>
            </w:pPr>
          </w:p>
        </w:tc>
        <w:tc>
          <w:tcPr>
            <w:tcW w:w="4643" w:type="dxa"/>
          </w:tcPr>
          <w:p>
            <w:pPr>
              <w:widowControl w:val="0"/>
              <w:spacing w:line="300" w:lineRule="auto"/>
              <w:rPr>
                <w:rFonts w:ascii="仿宋" w:hAnsi="仿宋" w:eastAsia="仿宋" w:cs="仿宋"/>
                <w:b/>
                <w:sz w:val="24"/>
                <w:szCs w:val="24"/>
                <w:highlight w:val="none"/>
              </w:rPr>
            </w:pPr>
          </w:p>
          <w:p>
            <w:pPr>
              <w:widowControl w:val="0"/>
              <w:spacing w:line="300" w:lineRule="auto"/>
              <w:rPr>
                <w:rFonts w:ascii="仿宋" w:hAnsi="仿宋" w:eastAsia="仿宋" w:cs="仿宋"/>
                <w:b/>
                <w:sz w:val="24"/>
                <w:szCs w:val="24"/>
                <w:highlight w:val="none"/>
              </w:rPr>
            </w:pPr>
          </w:p>
        </w:tc>
      </w:tr>
      <w:tr>
        <w:tblPrEx>
          <w:tblCellMar>
            <w:top w:w="0" w:type="dxa"/>
            <w:left w:w="108" w:type="dxa"/>
            <w:bottom w:w="0" w:type="dxa"/>
            <w:right w:w="108" w:type="dxa"/>
          </w:tblCellMar>
        </w:tblPrEx>
        <w:tc>
          <w:tcPr>
            <w:tcW w:w="4643" w:type="dxa"/>
          </w:tcPr>
          <w:p>
            <w:pPr>
              <w:widowControl w:val="0"/>
              <w:spacing w:line="300" w:lineRule="auto"/>
              <w:rPr>
                <w:rFonts w:ascii="仿宋" w:hAnsi="仿宋" w:eastAsia="仿宋" w:cs="仿宋"/>
                <w:b/>
                <w:sz w:val="24"/>
                <w:szCs w:val="24"/>
                <w:highlight w:val="none"/>
              </w:rPr>
            </w:pPr>
            <w:r>
              <w:rPr>
                <w:rFonts w:hint="eastAsia" w:ascii="仿宋" w:hAnsi="仿宋" w:eastAsia="仿宋" w:cs="仿宋"/>
                <w:b/>
                <w:sz w:val="24"/>
                <w:szCs w:val="24"/>
                <w:highlight w:val="none"/>
              </w:rPr>
              <w:t>法定代表人</w:t>
            </w:r>
          </w:p>
          <w:p>
            <w:pPr>
              <w:widowControl w:val="0"/>
              <w:spacing w:line="300" w:lineRule="auto"/>
              <w:rPr>
                <w:rFonts w:ascii="仿宋" w:hAnsi="仿宋" w:eastAsia="仿宋" w:cs="仿宋"/>
                <w:b/>
                <w:sz w:val="24"/>
                <w:szCs w:val="24"/>
                <w:highlight w:val="none"/>
              </w:rPr>
            </w:pPr>
            <w:r>
              <w:rPr>
                <w:rFonts w:hint="eastAsia" w:ascii="仿宋" w:hAnsi="仿宋" w:eastAsia="仿宋" w:cs="仿宋"/>
                <w:b/>
                <w:sz w:val="24"/>
                <w:szCs w:val="24"/>
                <w:highlight w:val="none"/>
              </w:rPr>
              <w:t>或授权代表（签字）：</w:t>
            </w:r>
          </w:p>
        </w:tc>
        <w:tc>
          <w:tcPr>
            <w:tcW w:w="4643" w:type="dxa"/>
          </w:tcPr>
          <w:p>
            <w:pPr>
              <w:widowControl w:val="0"/>
              <w:spacing w:line="300" w:lineRule="auto"/>
              <w:rPr>
                <w:rFonts w:ascii="仿宋" w:hAnsi="仿宋" w:eastAsia="仿宋" w:cs="仿宋"/>
                <w:b/>
                <w:sz w:val="24"/>
                <w:szCs w:val="24"/>
                <w:highlight w:val="none"/>
              </w:rPr>
            </w:pPr>
            <w:r>
              <w:rPr>
                <w:rFonts w:hint="eastAsia" w:ascii="仿宋" w:hAnsi="仿宋" w:eastAsia="仿宋" w:cs="仿宋"/>
                <w:b/>
                <w:sz w:val="24"/>
                <w:szCs w:val="24"/>
                <w:highlight w:val="none"/>
              </w:rPr>
              <w:t>法定代表人</w:t>
            </w:r>
          </w:p>
          <w:p>
            <w:pPr>
              <w:widowControl w:val="0"/>
              <w:spacing w:line="300" w:lineRule="auto"/>
              <w:rPr>
                <w:rFonts w:ascii="仿宋" w:hAnsi="仿宋" w:eastAsia="仿宋" w:cs="仿宋"/>
                <w:b/>
                <w:sz w:val="24"/>
                <w:szCs w:val="24"/>
                <w:highlight w:val="none"/>
              </w:rPr>
            </w:pPr>
            <w:r>
              <w:rPr>
                <w:rFonts w:hint="eastAsia" w:ascii="仿宋" w:hAnsi="仿宋" w:eastAsia="仿宋" w:cs="仿宋"/>
                <w:b/>
                <w:sz w:val="24"/>
                <w:szCs w:val="24"/>
                <w:highlight w:val="none"/>
              </w:rPr>
              <w:t>或授权代表（签字）：</w:t>
            </w:r>
          </w:p>
        </w:tc>
      </w:tr>
      <w:tr>
        <w:tblPrEx>
          <w:tblCellMar>
            <w:top w:w="0" w:type="dxa"/>
            <w:left w:w="108" w:type="dxa"/>
            <w:bottom w:w="0" w:type="dxa"/>
            <w:right w:w="108" w:type="dxa"/>
          </w:tblCellMar>
        </w:tblPrEx>
        <w:tc>
          <w:tcPr>
            <w:tcW w:w="4643" w:type="dxa"/>
          </w:tcPr>
          <w:p>
            <w:pPr>
              <w:widowControl w:val="0"/>
              <w:spacing w:line="300" w:lineRule="auto"/>
              <w:rPr>
                <w:rFonts w:ascii="仿宋" w:hAnsi="仿宋" w:eastAsia="仿宋" w:cs="仿宋"/>
                <w:b/>
                <w:sz w:val="24"/>
                <w:szCs w:val="24"/>
                <w:highlight w:val="none"/>
              </w:rPr>
            </w:pPr>
          </w:p>
          <w:p>
            <w:pPr>
              <w:widowControl w:val="0"/>
              <w:spacing w:line="300" w:lineRule="auto"/>
              <w:rPr>
                <w:rFonts w:ascii="仿宋" w:hAnsi="仿宋" w:eastAsia="仿宋" w:cs="仿宋"/>
                <w:b/>
                <w:sz w:val="24"/>
                <w:szCs w:val="24"/>
                <w:highlight w:val="none"/>
              </w:rPr>
            </w:pPr>
          </w:p>
        </w:tc>
        <w:tc>
          <w:tcPr>
            <w:tcW w:w="4643" w:type="dxa"/>
          </w:tcPr>
          <w:p>
            <w:pPr>
              <w:widowControl w:val="0"/>
              <w:spacing w:line="300" w:lineRule="auto"/>
              <w:rPr>
                <w:rFonts w:ascii="仿宋" w:hAnsi="仿宋" w:eastAsia="仿宋" w:cs="仿宋"/>
                <w:b/>
                <w:sz w:val="24"/>
                <w:szCs w:val="24"/>
                <w:highlight w:val="none"/>
              </w:rPr>
            </w:pPr>
          </w:p>
        </w:tc>
      </w:tr>
      <w:tr>
        <w:tblPrEx>
          <w:tblCellMar>
            <w:top w:w="0" w:type="dxa"/>
            <w:left w:w="108" w:type="dxa"/>
            <w:bottom w:w="0" w:type="dxa"/>
            <w:right w:w="108" w:type="dxa"/>
          </w:tblCellMar>
        </w:tblPrEx>
        <w:tc>
          <w:tcPr>
            <w:tcW w:w="4643" w:type="dxa"/>
          </w:tcPr>
          <w:p>
            <w:pPr>
              <w:widowControl w:val="0"/>
              <w:spacing w:line="300" w:lineRule="auto"/>
              <w:rPr>
                <w:rFonts w:ascii="仿宋" w:hAnsi="仿宋" w:eastAsia="仿宋" w:cs="仿宋"/>
                <w:b/>
                <w:sz w:val="24"/>
                <w:szCs w:val="24"/>
                <w:highlight w:val="none"/>
              </w:rPr>
            </w:pPr>
            <w:r>
              <w:rPr>
                <w:rFonts w:hint="eastAsia" w:ascii="仿宋" w:hAnsi="仿宋" w:eastAsia="仿宋" w:cs="仿宋"/>
                <w:b/>
                <w:sz w:val="24"/>
                <w:szCs w:val="24"/>
                <w:highlight w:val="none"/>
              </w:rPr>
              <w:t>签署时间：</w:t>
            </w:r>
          </w:p>
        </w:tc>
        <w:tc>
          <w:tcPr>
            <w:tcW w:w="4643" w:type="dxa"/>
          </w:tcPr>
          <w:p>
            <w:pPr>
              <w:widowControl w:val="0"/>
              <w:spacing w:line="300" w:lineRule="auto"/>
              <w:rPr>
                <w:rFonts w:ascii="仿宋" w:hAnsi="仿宋" w:eastAsia="仿宋" w:cs="仿宋"/>
                <w:b/>
                <w:sz w:val="24"/>
                <w:szCs w:val="24"/>
                <w:highlight w:val="none"/>
              </w:rPr>
            </w:pPr>
            <w:r>
              <w:rPr>
                <w:rFonts w:hint="eastAsia" w:ascii="仿宋" w:hAnsi="仿宋" w:eastAsia="仿宋" w:cs="仿宋"/>
                <w:b/>
                <w:sz w:val="24"/>
                <w:szCs w:val="24"/>
                <w:highlight w:val="none"/>
              </w:rPr>
              <w:t>签署时间：</w:t>
            </w:r>
          </w:p>
        </w:tc>
      </w:tr>
    </w:tbl>
    <w:p>
      <w:pPr>
        <w:pStyle w:val="18"/>
        <w:widowControl w:val="0"/>
        <w:numPr>
          <w:ilvl w:val="0"/>
          <w:numId w:val="0"/>
        </w:numPr>
        <w:spacing w:line="300" w:lineRule="auto"/>
        <w:ind w:firstLine="241" w:firstLineChars="100"/>
        <w:rPr>
          <w:rFonts w:ascii="仿宋" w:hAnsi="仿宋" w:eastAsia="仿宋" w:cs="仿宋"/>
          <w:highlight w:val="none"/>
        </w:rPr>
      </w:pPr>
      <w:bookmarkStart w:id="117" w:name="_Toc396136003"/>
      <w:bookmarkStart w:id="118" w:name="_Toc396135899"/>
      <w:bookmarkStart w:id="119" w:name="_Toc396136489"/>
      <w:bookmarkStart w:id="120" w:name="_Toc6285"/>
      <w:r>
        <w:rPr>
          <w:rFonts w:hint="eastAsia" w:ascii="仿宋" w:hAnsi="仿宋" w:eastAsia="仿宋" w:cs="仿宋"/>
          <w:highlight w:val="none"/>
        </w:rPr>
        <w:t>附件四：</w:t>
      </w:r>
      <w:bookmarkEnd w:id="117"/>
      <w:bookmarkEnd w:id="118"/>
      <w:bookmarkEnd w:id="119"/>
      <w:r>
        <w:rPr>
          <w:rFonts w:hint="eastAsia" w:ascii="仿宋" w:hAnsi="仿宋" w:eastAsia="仿宋" w:cs="仿宋"/>
          <w:highlight w:val="none"/>
        </w:rPr>
        <w:t>房屋交付前费用清单</w:t>
      </w:r>
      <w:bookmarkEnd w:id="120"/>
    </w:p>
    <w:tbl>
      <w:tblPr>
        <w:tblStyle w:val="23"/>
        <w:tblW w:w="9301" w:type="dxa"/>
        <w:tblInd w:w="96" w:type="dxa"/>
        <w:tblLayout w:type="fixed"/>
        <w:tblCellMar>
          <w:top w:w="0" w:type="dxa"/>
          <w:left w:w="108" w:type="dxa"/>
          <w:bottom w:w="0" w:type="dxa"/>
          <w:right w:w="108" w:type="dxa"/>
        </w:tblCellMar>
      </w:tblPr>
      <w:tblGrid>
        <w:gridCol w:w="772"/>
        <w:gridCol w:w="1400"/>
        <w:gridCol w:w="1894"/>
        <w:gridCol w:w="1720"/>
        <w:gridCol w:w="1250"/>
        <w:gridCol w:w="2265"/>
      </w:tblGrid>
      <w:tr>
        <w:tblPrEx>
          <w:tblCellMar>
            <w:top w:w="0" w:type="dxa"/>
            <w:left w:w="108" w:type="dxa"/>
            <w:bottom w:w="0" w:type="dxa"/>
            <w:right w:w="108" w:type="dxa"/>
          </w:tblCellMar>
        </w:tblPrEx>
        <w:trPr>
          <w:trHeight w:val="318" w:hRule="atLeast"/>
        </w:trPr>
        <w:tc>
          <w:tcPr>
            <w:tcW w:w="21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both"/>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lang w:bidi="ar"/>
              </w:rPr>
              <w:t>租户名称：</w:t>
            </w:r>
          </w:p>
        </w:tc>
        <w:tc>
          <w:tcPr>
            <w:tcW w:w="4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both"/>
              <w:textAlignment w:val="center"/>
              <w:rPr>
                <w:rFonts w:hint="default" w:ascii="仿宋" w:hAnsi="仿宋" w:eastAsia="仿宋" w:cs="仿宋"/>
                <w:b/>
                <w:bCs/>
                <w:color w:val="000000"/>
                <w:sz w:val="21"/>
                <w:szCs w:val="21"/>
                <w:highlight w:val="none"/>
                <w:lang w:val="en-US" w:eastAsia="zh-CN" w:bidi="ar"/>
              </w:rPr>
            </w:pPr>
            <w:r>
              <w:rPr>
                <w:rFonts w:hint="eastAsia" w:ascii="仿宋" w:hAnsi="仿宋" w:eastAsia="仿宋" w:cs="仿宋"/>
                <w:b/>
                <w:bCs/>
                <w:color w:val="000000"/>
                <w:sz w:val="21"/>
                <w:szCs w:val="21"/>
                <w:highlight w:val="none"/>
                <w:lang w:bidi="ar"/>
              </w:rPr>
              <w:t>铺位号：</w:t>
            </w:r>
            <w:r>
              <w:rPr>
                <w:rFonts w:hint="eastAsia" w:ascii="仿宋" w:hAnsi="仿宋" w:eastAsia="仿宋" w:cs="仿宋"/>
                <w:b/>
                <w:bCs/>
                <w:color w:val="000000"/>
                <w:sz w:val="21"/>
                <w:szCs w:val="21"/>
                <w:highlight w:val="none"/>
                <w:lang w:val="en-US" w:eastAsia="zh-CN" w:bidi="ar"/>
              </w:rPr>
              <w:t>叁栋401-1房</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both"/>
              <w:textAlignment w:val="center"/>
              <w:rPr>
                <w:rFonts w:hint="default"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bidi="ar"/>
              </w:rPr>
              <w:t>计租面积：</w:t>
            </w:r>
            <w:r>
              <w:rPr>
                <w:rFonts w:hint="default" w:ascii="仿宋" w:hAnsi="仿宋" w:eastAsia="仿宋" w:cs="仿宋"/>
                <w:b/>
                <w:bCs/>
                <w:color w:val="000000"/>
                <w:sz w:val="21"/>
                <w:szCs w:val="21"/>
                <w:highlight w:val="none"/>
                <w:lang w:bidi="ar"/>
              </w:rPr>
              <w:t>287.62</w:t>
            </w:r>
            <w:r>
              <w:rPr>
                <w:rFonts w:hint="eastAsia" w:ascii="仿宋" w:hAnsi="仿宋" w:eastAsia="仿宋" w:cs="仿宋"/>
                <w:b/>
                <w:bCs/>
                <w:color w:val="000000"/>
                <w:sz w:val="21"/>
                <w:szCs w:val="21"/>
                <w:highlight w:val="none"/>
                <w:lang w:val="en-US" w:eastAsia="zh-CN" w:bidi="ar"/>
              </w:rPr>
              <w:t>㎡</w:t>
            </w:r>
          </w:p>
        </w:tc>
      </w:tr>
      <w:tr>
        <w:tblPrEx>
          <w:tblCellMar>
            <w:top w:w="0" w:type="dxa"/>
            <w:left w:w="108" w:type="dxa"/>
            <w:bottom w:w="0" w:type="dxa"/>
            <w:right w:w="108" w:type="dxa"/>
          </w:tblCellMar>
        </w:tblPrEx>
        <w:trPr>
          <w:trHeight w:val="576"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textAlignment w:val="center"/>
              <w:rPr>
                <w:rFonts w:ascii="仿宋" w:hAnsi="仿宋" w:eastAsia="仿宋" w:cs="仿宋"/>
                <w:b/>
                <w:bCs/>
                <w:color w:val="000000"/>
                <w:sz w:val="20"/>
                <w:szCs w:val="20"/>
                <w:highlight w:val="none"/>
              </w:rPr>
            </w:pPr>
            <w:r>
              <w:rPr>
                <w:rFonts w:hint="eastAsia" w:ascii="仿宋" w:hAnsi="仿宋" w:eastAsia="仿宋" w:cs="仿宋"/>
                <w:b/>
                <w:bCs/>
                <w:color w:val="000000"/>
                <w:sz w:val="20"/>
                <w:szCs w:val="20"/>
                <w:highlight w:val="none"/>
                <w:lang w:bidi="ar"/>
              </w:rPr>
              <w:t>序号</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b/>
                <w:bCs/>
                <w:color w:val="000000"/>
                <w:sz w:val="20"/>
                <w:szCs w:val="20"/>
                <w:highlight w:val="none"/>
              </w:rPr>
            </w:pPr>
            <w:r>
              <w:rPr>
                <w:rFonts w:hint="eastAsia" w:ascii="仿宋" w:hAnsi="仿宋" w:eastAsia="仿宋" w:cs="仿宋"/>
                <w:b/>
                <w:bCs/>
                <w:color w:val="000000"/>
                <w:sz w:val="20"/>
                <w:szCs w:val="20"/>
                <w:highlight w:val="none"/>
                <w:lang w:bidi="ar"/>
              </w:rPr>
              <w:t>费用项目</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b/>
                <w:bCs/>
                <w:color w:val="000000"/>
                <w:sz w:val="20"/>
                <w:szCs w:val="20"/>
                <w:highlight w:val="none"/>
              </w:rPr>
            </w:pPr>
            <w:r>
              <w:rPr>
                <w:rFonts w:hint="eastAsia" w:ascii="仿宋" w:hAnsi="仿宋" w:eastAsia="仿宋" w:cs="仿宋"/>
                <w:b/>
                <w:bCs/>
                <w:color w:val="000000"/>
                <w:sz w:val="20"/>
                <w:szCs w:val="20"/>
                <w:highlight w:val="none"/>
                <w:lang w:bidi="ar"/>
              </w:rPr>
              <w:t>收费标准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1" w:firstLineChars="100"/>
              <w:jc w:val="center"/>
              <w:textAlignment w:val="center"/>
              <w:rPr>
                <w:rFonts w:ascii="仿宋" w:hAnsi="仿宋" w:eastAsia="仿宋" w:cs="仿宋"/>
                <w:b/>
                <w:bCs/>
                <w:color w:val="000000"/>
                <w:sz w:val="20"/>
                <w:szCs w:val="20"/>
                <w:highlight w:val="none"/>
              </w:rPr>
            </w:pPr>
            <w:r>
              <w:rPr>
                <w:rFonts w:hint="eastAsia" w:ascii="仿宋" w:hAnsi="仿宋" w:eastAsia="仿宋" w:cs="仿宋"/>
                <w:b/>
                <w:bCs/>
                <w:color w:val="000000"/>
                <w:sz w:val="20"/>
                <w:szCs w:val="20"/>
                <w:highlight w:val="none"/>
                <w:lang w:bidi="ar"/>
              </w:rPr>
              <w:t>收费时间</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b/>
                <w:bCs/>
                <w:color w:val="000000"/>
                <w:sz w:val="20"/>
                <w:szCs w:val="20"/>
                <w:highlight w:val="none"/>
                <w:lang w:bidi="ar"/>
              </w:rPr>
            </w:pPr>
            <w:r>
              <w:rPr>
                <w:rFonts w:hint="eastAsia" w:ascii="仿宋" w:hAnsi="仿宋" w:eastAsia="仿宋" w:cs="仿宋"/>
                <w:b/>
                <w:bCs/>
                <w:color w:val="000000"/>
                <w:sz w:val="20"/>
                <w:szCs w:val="20"/>
                <w:highlight w:val="none"/>
                <w:lang w:bidi="ar"/>
              </w:rPr>
              <w:t>收费金额</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b/>
                <w:bCs/>
                <w:color w:val="000000"/>
                <w:sz w:val="20"/>
                <w:szCs w:val="20"/>
                <w:highlight w:val="none"/>
              </w:rPr>
            </w:pPr>
            <w:r>
              <w:rPr>
                <w:rFonts w:hint="eastAsia" w:ascii="仿宋" w:hAnsi="仿宋" w:eastAsia="仿宋" w:cs="仿宋"/>
                <w:b/>
                <w:bCs/>
                <w:color w:val="000000"/>
                <w:sz w:val="20"/>
                <w:szCs w:val="20"/>
                <w:highlight w:val="none"/>
                <w:lang w:bidi="ar"/>
              </w:rPr>
              <w:t>备注</w:t>
            </w:r>
          </w:p>
        </w:tc>
      </w:tr>
      <w:tr>
        <w:tblPrEx>
          <w:tblCellMar>
            <w:top w:w="0" w:type="dxa"/>
            <w:left w:w="108" w:type="dxa"/>
            <w:bottom w:w="0" w:type="dxa"/>
            <w:right w:w="108" w:type="dxa"/>
          </w:tblCellMar>
        </w:tblPrEx>
        <w:trPr>
          <w:trHeight w:val="432"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装修期管理费</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lang w:bidi="ar"/>
              </w:rPr>
            </w:pPr>
            <w:r>
              <w:rPr>
                <w:rFonts w:hint="eastAsia" w:ascii="仿宋" w:hAnsi="仿宋" w:eastAsia="仿宋" w:cs="仿宋"/>
                <w:color w:val="000000"/>
                <w:sz w:val="18"/>
                <w:szCs w:val="18"/>
                <w:highlight w:val="none"/>
                <w:lang w:bidi="ar"/>
              </w:rPr>
              <w:t>【</w:t>
            </w:r>
            <w:r>
              <w:rPr>
                <w:rFonts w:hint="eastAsia" w:ascii="仿宋" w:hAnsi="仿宋" w:eastAsia="仿宋" w:cs="仿宋"/>
                <w:color w:val="000000"/>
                <w:sz w:val="18"/>
                <w:szCs w:val="18"/>
                <w:highlight w:val="none"/>
                <w:lang w:val="en-US" w:eastAsia="zh-CN" w:bidi="ar"/>
              </w:rPr>
              <w:t>5</w:t>
            </w:r>
            <w:r>
              <w:rPr>
                <w:rFonts w:hint="eastAsia" w:ascii="仿宋" w:hAnsi="仿宋" w:eastAsia="仿宋" w:cs="仿宋"/>
                <w:color w:val="000000"/>
                <w:sz w:val="18"/>
                <w:szCs w:val="18"/>
                <w:highlight w:val="none"/>
                <w:lang w:bidi="ar"/>
              </w:rPr>
              <w:t>】元/㎡/月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最迟于交付日7日前一次性支付</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textAlignment w:val="center"/>
              <w:rPr>
                <w:rFonts w:hint="default" w:ascii="仿宋" w:hAnsi="仿宋" w:eastAsia="仿宋" w:cs="仿宋"/>
                <w:color w:val="000000"/>
                <w:sz w:val="18"/>
                <w:szCs w:val="18"/>
                <w:highlight w:val="none"/>
                <w:lang w:val="en-US" w:eastAsia="zh-CN" w:bidi="ar"/>
              </w:rPr>
            </w:pPr>
            <w:r>
              <w:rPr>
                <w:rFonts w:hint="eastAsia" w:ascii="仿宋" w:hAnsi="仿宋" w:eastAsia="仿宋" w:cs="仿宋"/>
                <w:color w:val="000000"/>
                <w:sz w:val="18"/>
                <w:szCs w:val="18"/>
                <w:highlight w:val="none"/>
                <w:lang w:bidi="ar"/>
              </w:rPr>
              <w:t xml:space="preserve">2876.20 </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hint="default" w:ascii="仿宋" w:hAnsi="仿宋" w:eastAsia="仿宋" w:cs="仿宋"/>
                <w:b/>
                <w:bCs/>
                <w:color w:val="000000"/>
                <w:sz w:val="18"/>
                <w:szCs w:val="18"/>
                <w:highlight w:val="none"/>
                <w:lang w:val="en-US" w:eastAsia="zh-CN"/>
              </w:rPr>
            </w:pPr>
            <w:r>
              <w:rPr>
                <w:rFonts w:hint="eastAsia" w:ascii="仿宋" w:hAnsi="仿宋" w:eastAsia="仿宋" w:cs="仿宋"/>
                <w:b/>
                <w:bCs/>
                <w:color w:val="000000"/>
                <w:sz w:val="18"/>
                <w:szCs w:val="18"/>
                <w:highlight w:val="none"/>
                <w:lang w:bidi="ar"/>
              </w:rPr>
              <w:t>需缴纳，按交付日至计租日之间的时间计算</w:t>
            </w:r>
            <w:r>
              <w:rPr>
                <w:rFonts w:hint="eastAsia" w:ascii="仿宋" w:hAnsi="仿宋" w:eastAsia="仿宋" w:cs="仿宋"/>
                <w:b/>
                <w:bCs/>
                <w:color w:val="000000"/>
                <w:sz w:val="18"/>
                <w:szCs w:val="18"/>
                <w:highlight w:val="none"/>
                <w:lang w:val="en-US" w:eastAsia="zh-CN" w:bidi="ar"/>
              </w:rPr>
              <w:t>，计租日拟以2024年7月1日计算，以实际发生为准。</w:t>
            </w:r>
          </w:p>
        </w:tc>
      </w:tr>
      <w:tr>
        <w:tblPrEx>
          <w:tblCellMar>
            <w:top w:w="0" w:type="dxa"/>
            <w:left w:w="108" w:type="dxa"/>
            <w:bottom w:w="0" w:type="dxa"/>
            <w:right w:w="108" w:type="dxa"/>
          </w:tblCellMar>
        </w:tblPrEx>
        <w:trPr>
          <w:trHeight w:val="678" w:hRule="atLeast"/>
        </w:trPr>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装修用电</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lang w:bidi="ar"/>
              </w:rPr>
            </w:pPr>
            <w:r>
              <w:rPr>
                <w:rFonts w:hint="eastAsia" w:ascii="仿宋" w:hAnsi="仿宋" w:eastAsia="仿宋" w:cs="仿宋"/>
                <w:color w:val="000000"/>
                <w:sz w:val="18"/>
                <w:szCs w:val="18"/>
                <w:highlight w:val="none"/>
                <w:lang w:bidi="ar"/>
              </w:rPr>
              <w:t>按当期市政收费标准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rPr>
                <w:rFonts w:ascii="仿宋" w:hAnsi="仿宋" w:eastAsia="仿宋" w:cs="仿宋"/>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color w:val="000000"/>
                <w:sz w:val="18"/>
                <w:szCs w:val="18"/>
                <w:highlight w:val="none"/>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实际计量（装修前有拍照留底，交付前计量后按实际支付）</w:t>
            </w:r>
          </w:p>
        </w:tc>
      </w:tr>
      <w:tr>
        <w:tblPrEx>
          <w:tblCellMar>
            <w:top w:w="0" w:type="dxa"/>
            <w:left w:w="108" w:type="dxa"/>
            <w:bottom w:w="0" w:type="dxa"/>
            <w:right w:w="108" w:type="dxa"/>
          </w:tblCellMar>
        </w:tblPrEx>
        <w:trPr>
          <w:trHeight w:val="648"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装修用水</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lang w:bidi="ar"/>
              </w:rPr>
            </w:pPr>
            <w:r>
              <w:rPr>
                <w:rFonts w:hint="eastAsia" w:ascii="仿宋" w:hAnsi="仿宋" w:eastAsia="仿宋" w:cs="仿宋"/>
                <w:color w:val="000000"/>
                <w:sz w:val="18"/>
                <w:szCs w:val="18"/>
                <w:highlight w:val="none"/>
                <w:lang w:bidi="ar"/>
              </w:rPr>
              <w:t>按当期市政收费标准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color w:val="000000"/>
                <w:sz w:val="18"/>
                <w:szCs w:val="18"/>
                <w:highlight w:val="none"/>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实际计量，商户需自行安装临时水表（装修前有拍照留底，交付前计量后按实际支付）</w:t>
            </w:r>
          </w:p>
        </w:tc>
      </w:tr>
      <w:tr>
        <w:tblPrEx>
          <w:tblCellMar>
            <w:top w:w="0" w:type="dxa"/>
            <w:left w:w="108" w:type="dxa"/>
            <w:bottom w:w="0" w:type="dxa"/>
            <w:right w:w="108" w:type="dxa"/>
          </w:tblCellMar>
        </w:tblPrEx>
        <w:trPr>
          <w:trHeight w:val="474" w:hRule="atLeast"/>
        </w:trPr>
        <w:tc>
          <w:tcPr>
            <w:tcW w:w="772" w:type="dxa"/>
            <w:vMerge w:val="restart"/>
            <w:tcBorders>
              <w:top w:val="single" w:color="000000" w:sz="4" w:space="0"/>
              <w:left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3</w:t>
            </w:r>
          </w:p>
        </w:tc>
        <w:tc>
          <w:tcPr>
            <w:tcW w:w="1400" w:type="dxa"/>
            <w:vMerge w:val="restart"/>
            <w:tcBorders>
              <w:top w:val="single" w:color="000000" w:sz="4" w:space="0"/>
              <w:left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装修垃圾清运费</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lang w:bidi="ar"/>
              </w:rPr>
            </w:pPr>
            <w:r>
              <w:rPr>
                <w:rFonts w:hint="eastAsia" w:ascii="仿宋" w:hAnsi="仿宋" w:eastAsia="仿宋" w:cs="仿宋"/>
                <w:color w:val="000000"/>
                <w:sz w:val="18"/>
                <w:szCs w:val="18"/>
                <w:highlight w:val="none"/>
                <w:lang w:bidi="ar"/>
              </w:rPr>
              <w:t>【15】元/ ㎡</w:t>
            </w:r>
          </w:p>
        </w:tc>
        <w:tc>
          <w:tcPr>
            <w:tcW w:w="1720" w:type="dxa"/>
            <w:vMerge w:val="restart"/>
            <w:tcBorders>
              <w:top w:val="single" w:color="000000" w:sz="4" w:space="0"/>
              <w:left w:val="single" w:color="000000" w:sz="4" w:space="0"/>
              <w:right w:val="single" w:color="000000" w:sz="4" w:space="0"/>
            </w:tcBorders>
            <w:shd w:val="clear" w:color="auto" w:fill="auto"/>
            <w:vAlign w:val="center"/>
          </w:tcPr>
          <w:p>
            <w:pPr>
              <w:ind w:firstLine="0"/>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最迟于交付日7日前一次性支付</w:t>
            </w:r>
          </w:p>
        </w:tc>
        <w:tc>
          <w:tcPr>
            <w:tcW w:w="1250" w:type="dxa"/>
            <w:vMerge w:val="restart"/>
            <w:tcBorders>
              <w:top w:val="single" w:color="000000" w:sz="4" w:space="0"/>
              <w:left w:val="single" w:color="000000" w:sz="4" w:space="0"/>
              <w:right w:val="single" w:color="000000" w:sz="4" w:space="0"/>
            </w:tcBorders>
            <w:shd w:val="clear" w:color="auto" w:fill="auto"/>
            <w:vAlign w:val="center"/>
          </w:tcPr>
          <w:p>
            <w:pPr>
              <w:ind w:firstLine="180" w:firstLineChars="100"/>
              <w:jc w:val="both"/>
              <w:textAlignment w:val="center"/>
              <w:rPr>
                <w:rFonts w:hint="default" w:ascii="仿宋" w:hAnsi="仿宋" w:eastAsia="仿宋" w:cs="仿宋"/>
                <w:color w:val="000000"/>
                <w:sz w:val="18"/>
                <w:szCs w:val="18"/>
                <w:highlight w:val="none"/>
                <w:lang w:val="en-US" w:eastAsia="zh-CN" w:bidi="ar"/>
              </w:rPr>
            </w:pPr>
          </w:p>
        </w:tc>
        <w:tc>
          <w:tcPr>
            <w:tcW w:w="2265" w:type="dxa"/>
            <w:vMerge w:val="restart"/>
            <w:tcBorders>
              <w:top w:val="single" w:color="000000" w:sz="4" w:space="0"/>
              <w:left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可委托甲方或由乙方自行处理清运</w:t>
            </w:r>
          </w:p>
        </w:tc>
      </w:tr>
      <w:tr>
        <w:tblPrEx>
          <w:tblCellMar>
            <w:top w:w="0" w:type="dxa"/>
            <w:left w:w="108" w:type="dxa"/>
            <w:bottom w:w="0" w:type="dxa"/>
            <w:right w:w="108" w:type="dxa"/>
          </w:tblCellMar>
        </w:tblPrEx>
        <w:trPr>
          <w:trHeight w:val="524" w:hRule="atLeast"/>
        </w:trPr>
        <w:tc>
          <w:tcPr>
            <w:tcW w:w="772" w:type="dxa"/>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lang w:bidi="ar"/>
              </w:rPr>
            </w:pPr>
          </w:p>
        </w:tc>
        <w:tc>
          <w:tcPr>
            <w:tcW w:w="1400" w:type="dxa"/>
            <w:vMerge w:val="continue"/>
            <w:tcBorders>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lang w:bidi="ar"/>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lang w:bidi="ar"/>
              </w:rPr>
            </w:pPr>
            <w:r>
              <w:rPr>
                <w:rFonts w:hint="eastAsia" w:ascii="仿宋" w:hAnsi="仿宋" w:eastAsia="仿宋" w:cs="仿宋"/>
                <w:color w:val="000000"/>
                <w:sz w:val="18"/>
                <w:szCs w:val="18"/>
                <w:highlight w:val="none"/>
                <w:lang w:bidi="ar"/>
              </w:rPr>
              <w:t>最低费用为1000元</w:t>
            </w:r>
          </w:p>
        </w:tc>
        <w:tc>
          <w:tcPr>
            <w:tcW w:w="1720" w:type="dxa"/>
            <w:vMerge w:val="continue"/>
            <w:tcBorders>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highlight w:val="none"/>
              </w:rPr>
            </w:pPr>
          </w:p>
        </w:tc>
        <w:tc>
          <w:tcPr>
            <w:tcW w:w="1250" w:type="dxa"/>
            <w:vMerge w:val="continue"/>
            <w:tcBorders>
              <w:left w:val="single" w:color="000000" w:sz="4" w:space="0"/>
              <w:bottom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color w:val="000000"/>
                <w:sz w:val="18"/>
                <w:szCs w:val="18"/>
                <w:highlight w:val="none"/>
                <w:lang w:bidi="ar"/>
              </w:rPr>
            </w:pPr>
          </w:p>
        </w:tc>
        <w:tc>
          <w:tcPr>
            <w:tcW w:w="2265" w:type="dxa"/>
            <w:vMerge w:val="continue"/>
            <w:tcBorders>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lang w:bidi="ar"/>
              </w:rPr>
            </w:pPr>
          </w:p>
        </w:tc>
      </w:tr>
      <w:tr>
        <w:tblPrEx>
          <w:tblCellMar>
            <w:top w:w="0" w:type="dxa"/>
            <w:left w:w="108" w:type="dxa"/>
            <w:bottom w:w="0" w:type="dxa"/>
            <w:right w:w="108" w:type="dxa"/>
          </w:tblCellMar>
        </w:tblPrEx>
        <w:trPr>
          <w:trHeight w:val="432" w:hRule="atLeast"/>
        </w:trPr>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4</w:t>
            </w:r>
          </w:p>
        </w:tc>
        <w:tc>
          <w:tcPr>
            <w:tcW w:w="1400" w:type="dxa"/>
            <w:vMerge w:val="restart"/>
            <w:tcBorders>
              <w:top w:val="single" w:color="000000" w:sz="4" w:space="0"/>
              <w:left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lang w:bidi="ar"/>
              </w:rPr>
            </w:pPr>
            <w:r>
              <w:rPr>
                <w:rFonts w:hint="eastAsia" w:ascii="仿宋" w:hAnsi="仿宋" w:eastAsia="仿宋" w:cs="仿宋"/>
                <w:color w:val="000000"/>
                <w:sz w:val="18"/>
                <w:szCs w:val="18"/>
                <w:highlight w:val="none"/>
                <w:lang w:bidi="ar"/>
              </w:rPr>
              <w:t>装修保证金：</w:t>
            </w:r>
          </w:p>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（非餐饮）</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lang w:bidi="ar"/>
              </w:rPr>
            </w:pPr>
            <w:r>
              <w:rPr>
                <w:rFonts w:hint="eastAsia" w:ascii="仿宋" w:hAnsi="仿宋" w:eastAsia="仿宋" w:cs="仿宋"/>
                <w:color w:val="000000"/>
                <w:sz w:val="18"/>
                <w:szCs w:val="18"/>
                <w:highlight w:val="none"/>
                <w:lang w:bidi="ar"/>
              </w:rPr>
              <w:t>【30】元/㎡</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最迟于交付日7日前一次性支付</w:t>
            </w:r>
          </w:p>
        </w:tc>
        <w:tc>
          <w:tcPr>
            <w:tcW w:w="1250" w:type="dxa"/>
            <w:vMerge w:val="restart"/>
            <w:tcBorders>
              <w:top w:val="single" w:color="000000" w:sz="4" w:space="0"/>
              <w:left w:val="single" w:color="000000" w:sz="4" w:space="0"/>
              <w:right w:val="single" w:color="000000" w:sz="4" w:space="0"/>
            </w:tcBorders>
            <w:shd w:val="clear" w:color="auto" w:fill="auto"/>
            <w:vAlign w:val="center"/>
          </w:tcPr>
          <w:p>
            <w:pPr>
              <w:ind w:firstLine="0"/>
              <w:jc w:val="center"/>
              <w:textAlignment w:val="center"/>
              <w:rPr>
                <w:rFonts w:hint="default" w:ascii="仿宋" w:hAnsi="仿宋" w:eastAsia="仿宋" w:cs="仿宋"/>
                <w:color w:val="00000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8628.6</w:t>
            </w:r>
          </w:p>
        </w:tc>
        <w:tc>
          <w:tcPr>
            <w:tcW w:w="2265" w:type="dxa"/>
            <w:vMerge w:val="restart"/>
            <w:tcBorders>
              <w:top w:val="single" w:color="000000" w:sz="4" w:space="0"/>
              <w:left w:val="single" w:color="000000" w:sz="4" w:space="0"/>
              <w:right w:val="single" w:color="000000" w:sz="4" w:space="0"/>
            </w:tcBorders>
            <w:shd w:val="clear" w:color="auto" w:fill="auto"/>
            <w:vAlign w:val="center"/>
          </w:tcPr>
          <w:p>
            <w:pPr>
              <w:ind w:firstLine="0"/>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lang w:bidi="ar"/>
              </w:rPr>
              <w:t>需缴纳，装修完成甲方验收合格后无息退还</w:t>
            </w:r>
          </w:p>
        </w:tc>
      </w:tr>
      <w:tr>
        <w:tblPrEx>
          <w:tblCellMar>
            <w:top w:w="0" w:type="dxa"/>
            <w:left w:w="108" w:type="dxa"/>
            <w:bottom w:w="0" w:type="dxa"/>
            <w:right w:w="108" w:type="dxa"/>
          </w:tblCellMar>
        </w:tblPrEx>
        <w:trPr>
          <w:trHeight w:val="432"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1400" w:type="dxa"/>
            <w:vMerge w:val="continue"/>
            <w:tcBorders>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lang w:bidi="ar"/>
              </w:rPr>
            </w:pPr>
            <w:r>
              <w:rPr>
                <w:rFonts w:hint="eastAsia" w:ascii="仿宋" w:hAnsi="仿宋" w:eastAsia="仿宋" w:cs="仿宋"/>
                <w:color w:val="000000"/>
                <w:sz w:val="18"/>
                <w:szCs w:val="18"/>
                <w:highlight w:val="none"/>
                <w:lang w:bidi="ar"/>
              </w:rPr>
              <w:t>最低费用为5000元</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highlight w:val="none"/>
              </w:rPr>
            </w:pPr>
          </w:p>
        </w:tc>
        <w:tc>
          <w:tcPr>
            <w:tcW w:w="125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2265" w:type="dxa"/>
            <w:vMerge w:val="continue"/>
            <w:tcBorders>
              <w:left w:val="single" w:color="000000" w:sz="4" w:space="0"/>
              <w:bottom w:val="single" w:color="000000" w:sz="4" w:space="0"/>
              <w:right w:val="single" w:color="000000" w:sz="4" w:space="0"/>
            </w:tcBorders>
            <w:shd w:val="clear" w:color="auto" w:fill="auto"/>
            <w:vAlign w:val="center"/>
          </w:tcPr>
          <w:p>
            <w:pPr>
              <w:rPr>
                <w:rFonts w:ascii="仿宋" w:hAnsi="仿宋" w:eastAsia="仿宋" w:cs="仿宋"/>
                <w:b/>
                <w:bCs/>
                <w:color w:val="000000"/>
                <w:sz w:val="18"/>
                <w:szCs w:val="18"/>
                <w:highlight w:val="none"/>
              </w:rPr>
            </w:pPr>
          </w:p>
        </w:tc>
      </w:tr>
      <w:tr>
        <w:tblPrEx>
          <w:tblCellMar>
            <w:top w:w="0" w:type="dxa"/>
            <w:left w:w="108" w:type="dxa"/>
            <w:bottom w:w="0" w:type="dxa"/>
            <w:right w:w="108" w:type="dxa"/>
          </w:tblCellMar>
        </w:tblPrEx>
        <w:trPr>
          <w:trHeight w:val="302"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1400" w:type="dxa"/>
            <w:vMerge w:val="restart"/>
            <w:tcBorders>
              <w:top w:val="single" w:color="000000" w:sz="4" w:space="0"/>
              <w:left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lang w:bidi="ar"/>
              </w:rPr>
            </w:pPr>
            <w:r>
              <w:rPr>
                <w:rFonts w:hint="eastAsia" w:ascii="仿宋" w:hAnsi="仿宋" w:eastAsia="仿宋" w:cs="仿宋"/>
                <w:color w:val="000000"/>
                <w:sz w:val="18"/>
                <w:szCs w:val="18"/>
                <w:highlight w:val="none"/>
                <w:lang w:bidi="ar"/>
              </w:rPr>
              <w:t>装修保证金：</w:t>
            </w:r>
          </w:p>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（餐饮）</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lang w:bidi="ar"/>
              </w:rPr>
            </w:pPr>
            <w:r>
              <w:rPr>
                <w:rFonts w:hint="eastAsia" w:ascii="仿宋" w:hAnsi="仿宋" w:eastAsia="仿宋" w:cs="仿宋"/>
                <w:color w:val="000000"/>
                <w:sz w:val="18"/>
                <w:szCs w:val="18"/>
                <w:highlight w:val="none"/>
                <w:lang w:bidi="ar"/>
              </w:rPr>
              <w:t>【50】元/ ㎡</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最迟于交付日7日前一次性支付</w:t>
            </w:r>
          </w:p>
        </w:tc>
        <w:tc>
          <w:tcPr>
            <w:tcW w:w="1250" w:type="dxa"/>
            <w:vMerge w:val="restart"/>
            <w:tcBorders>
              <w:top w:val="single" w:color="000000" w:sz="4" w:space="0"/>
              <w:left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color w:val="000000"/>
                <w:sz w:val="18"/>
                <w:szCs w:val="18"/>
                <w:highlight w:val="none"/>
                <w:lang w:bidi="ar"/>
              </w:rPr>
            </w:pPr>
          </w:p>
        </w:tc>
        <w:tc>
          <w:tcPr>
            <w:tcW w:w="2265" w:type="dxa"/>
            <w:vMerge w:val="restart"/>
            <w:tcBorders>
              <w:top w:val="single" w:color="000000" w:sz="4" w:space="0"/>
              <w:left w:val="single" w:color="000000" w:sz="4" w:space="0"/>
              <w:right w:val="single" w:color="000000" w:sz="4" w:space="0"/>
            </w:tcBorders>
            <w:shd w:val="clear" w:color="auto" w:fill="auto"/>
            <w:vAlign w:val="center"/>
          </w:tcPr>
          <w:p>
            <w:pPr>
              <w:ind w:firstLine="0"/>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lang w:bidi="ar"/>
              </w:rPr>
              <w:t>需缴纳，装修完成甲方验收合格后无息退还</w:t>
            </w:r>
          </w:p>
        </w:tc>
      </w:tr>
      <w:tr>
        <w:tblPrEx>
          <w:tblCellMar>
            <w:top w:w="0" w:type="dxa"/>
            <w:left w:w="108" w:type="dxa"/>
            <w:bottom w:w="0" w:type="dxa"/>
            <w:right w:w="108" w:type="dxa"/>
          </w:tblCellMar>
        </w:tblPrEx>
        <w:trPr>
          <w:trHeight w:val="9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1400" w:type="dxa"/>
            <w:vMerge w:val="continue"/>
            <w:tcBorders>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color w:val="000000"/>
                <w:sz w:val="18"/>
                <w:szCs w:val="18"/>
                <w:highlight w:val="none"/>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lang w:bidi="ar"/>
              </w:rPr>
            </w:pPr>
            <w:r>
              <w:rPr>
                <w:rFonts w:hint="eastAsia" w:ascii="仿宋" w:hAnsi="仿宋" w:eastAsia="仿宋" w:cs="仿宋"/>
                <w:color w:val="000000"/>
                <w:sz w:val="18"/>
                <w:szCs w:val="18"/>
                <w:highlight w:val="none"/>
                <w:lang w:bidi="ar"/>
              </w:rPr>
              <w:t>最低费用为10000元</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highlight w:val="none"/>
              </w:rPr>
            </w:pPr>
          </w:p>
        </w:tc>
        <w:tc>
          <w:tcPr>
            <w:tcW w:w="1250" w:type="dxa"/>
            <w:vMerge w:val="continue"/>
            <w:tcBorders>
              <w:left w:val="single" w:color="000000" w:sz="4" w:space="0"/>
              <w:bottom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color w:val="000000"/>
                <w:sz w:val="18"/>
                <w:szCs w:val="18"/>
                <w:highlight w:val="none"/>
              </w:rPr>
            </w:pPr>
          </w:p>
        </w:tc>
        <w:tc>
          <w:tcPr>
            <w:tcW w:w="2265" w:type="dxa"/>
            <w:vMerge w:val="continue"/>
            <w:tcBorders>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p>
        </w:tc>
      </w:tr>
      <w:tr>
        <w:tblPrEx>
          <w:tblCellMar>
            <w:top w:w="0" w:type="dxa"/>
            <w:left w:w="108" w:type="dxa"/>
            <w:bottom w:w="0" w:type="dxa"/>
            <w:right w:w="108" w:type="dxa"/>
          </w:tblCellMar>
        </w:tblPrEx>
        <w:trPr>
          <w:trHeight w:val="926" w:hRule="atLeast"/>
        </w:trPr>
        <w:tc>
          <w:tcPr>
            <w:tcW w:w="772" w:type="dxa"/>
            <w:tcBorders>
              <w:top w:val="single" w:color="000000" w:sz="4" w:space="0"/>
              <w:left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5</w:t>
            </w:r>
          </w:p>
        </w:tc>
        <w:tc>
          <w:tcPr>
            <w:tcW w:w="1400" w:type="dxa"/>
            <w:tcBorders>
              <w:top w:val="single" w:color="000000" w:sz="4" w:space="0"/>
              <w:left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装修许可证及装修工人出入证办证费</w:t>
            </w:r>
          </w:p>
        </w:tc>
        <w:tc>
          <w:tcPr>
            <w:tcW w:w="1894" w:type="dxa"/>
            <w:tcBorders>
              <w:top w:val="single" w:color="000000" w:sz="4" w:space="0"/>
              <w:left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lang w:bidi="ar"/>
              </w:rPr>
            </w:pPr>
            <w:r>
              <w:rPr>
                <w:rFonts w:hint="eastAsia" w:ascii="仿宋" w:hAnsi="仿宋" w:eastAsia="仿宋" w:cs="仿宋"/>
                <w:color w:val="000000"/>
                <w:sz w:val="18"/>
                <w:szCs w:val="18"/>
                <w:highlight w:val="none"/>
                <w:lang w:bidi="ar"/>
              </w:rPr>
              <w:t>【50】元/次</w:t>
            </w:r>
          </w:p>
        </w:tc>
        <w:tc>
          <w:tcPr>
            <w:tcW w:w="1720" w:type="dxa"/>
            <w:tcBorders>
              <w:top w:val="single" w:color="000000" w:sz="4" w:space="0"/>
              <w:left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最迟于交付日7日前一次性支付</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color w:val="000000"/>
                <w:sz w:val="18"/>
                <w:szCs w:val="18"/>
                <w:highlight w:val="none"/>
                <w:lang w:bidi="ar"/>
              </w:rPr>
            </w:pPr>
            <w:r>
              <w:rPr>
                <w:rFonts w:hint="eastAsia" w:ascii="仿宋" w:hAnsi="仿宋" w:eastAsia="仿宋" w:cs="仿宋"/>
                <w:color w:val="000000"/>
                <w:sz w:val="18"/>
                <w:szCs w:val="18"/>
                <w:highlight w:val="none"/>
                <w:lang w:bidi="ar"/>
              </w:rPr>
              <w:t>50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b/>
                <w:bCs/>
                <w:color w:val="000000"/>
                <w:sz w:val="18"/>
                <w:szCs w:val="18"/>
                <w:highlight w:val="none"/>
                <w:lang w:bidi="ar"/>
              </w:rPr>
              <w:t>需缴纳</w:t>
            </w:r>
          </w:p>
        </w:tc>
      </w:tr>
      <w:tr>
        <w:tblPrEx>
          <w:tblCellMar>
            <w:top w:w="0" w:type="dxa"/>
            <w:left w:w="108" w:type="dxa"/>
            <w:bottom w:w="0" w:type="dxa"/>
            <w:right w:w="108" w:type="dxa"/>
          </w:tblCellMar>
        </w:tblPrEx>
        <w:trPr>
          <w:trHeight w:val="648"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围挡制作费</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lang w:bidi="ar"/>
              </w:rPr>
            </w:pPr>
            <w:r>
              <w:rPr>
                <w:rFonts w:hint="eastAsia" w:ascii="仿宋" w:hAnsi="仿宋" w:eastAsia="仿宋" w:cs="仿宋"/>
                <w:color w:val="000000"/>
                <w:sz w:val="18"/>
                <w:szCs w:val="18"/>
                <w:highlight w:val="none"/>
                <w:lang w:bidi="ar"/>
              </w:rPr>
              <w:t>【150】元/㎡</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color w:val="000000"/>
                <w:sz w:val="18"/>
                <w:szCs w:val="18"/>
                <w:highlight w:val="none"/>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themeColor="text1"/>
                <w:sz w:val="18"/>
                <w:szCs w:val="18"/>
                <w:highlight w:val="none"/>
                <w:lang w:bidi="ar"/>
                <w14:textFill>
                  <w14:solidFill>
                    <w14:schemeClr w14:val="tx1"/>
                  </w14:solidFill>
                </w14:textFill>
              </w:rPr>
              <w:t>按实际面积计算，委托甲方按照前述收费标准缴纳，乙方也可自行处理，按最终实际结算为准</w:t>
            </w:r>
          </w:p>
        </w:tc>
      </w:tr>
      <w:tr>
        <w:tblPrEx>
          <w:tblCellMar>
            <w:top w:w="0" w:type="dxa"/>
            <w:left w:w="108" w:type="dxa"/>
            <w:bottom w:w="0" w:type="dxa"/>
            <w:right w:w="108" w:type="dxa"/>
          </w:tblCellMar>
        </w:tblPrEx>
        <w:trPr>
          <w:trHeight w:val="648"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灭火器租用</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lang w:bidi="ar"/>
              </w:rPr>
            </w:pPr>
            <w:r>
              <w:rPr>
                <w:rFonts w:hint="eastAsia" w:ascii="仿宋" w:hAnsi="仿宋" w:eastAsia="仿宋" w:cs="仿宋"/>
                <w:color w:val="000000"/>
                <w:sz w:val="18"/>
                <w:szCs w:val="18"/>
                <w:highlight w:val="none"/>
                <w:lang w:bidi="ar"/>
              </w:rPr>
              <w:t>押金150元/个；租金50元/个；可自备</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color w:val="000000"/>
                <w:sz w:val="18"/>
                <w:szCs w:val="18"/>
                <w:highlight w:val="none"/>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themeColor="text1"/>
                <w:sz w:val="18"/>
                <w:szCs w:val="18"/>
                <w:highlight w:val="none"/>
                <w:lang w:bidi="ar"/>
                <w14:textFill>
                  <w14:solidFill>
                    <w14:schemeClr w14:val="tx1"/>
                  </w14:solidFill>
                </w14:textFill>
              </w:rPr>
              <w:t>每50㎡配备一个四公斤干粉灭火器，超50㎡配备两个，乙方也可自行配备，按最终实际结算为准</w:t>
            </w:r>
          </w:p>
        </w:tc>
      </w:tr>
      <w:tr>
        <w:tblPrEx>
          <w:tblCellMar>
            <w:top w:w="0" w:type="dxa"/>
            <w:left w:w="108" w:type="dxa"/>
            <w:bottom w:w="0" w:type="dxa"/>
            <w:right w:w="108" w:type="dxa"/>
          </w:tblCellMar>
        </w:tblPrEx>
        <w:trPr>
          <w:trHeight w:val="432"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消防、补水费</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lang w:bidi="ar"/>
              </w:rPr>
            </w:pPr>
            <w:r>
              <w:rPr>
                <w:rFonts w:hint="eastAsia" w:ascii="仿宋" w:hAnsi="仿宋" w:eastAsia="仿宋" w:cs="仿宋"/>
                <w:color w:val="000000"/>
                <w:sz w:val="18"/>
                <w:szCs w:val="18"/>
                <w:highlight w:val="none"/>
                <w:lang w:bidi="ar"/>
              </w:rPr>
              <w:t>【500】元/次/户</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color w:val="000000"/>
                <w:sz w:val="18"/>
                <w:szCs w:val="18"/>
                <w:highlight w:val="none"/>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b/>
                <w:bCs/>
                <w:color w:val="000000" w:themeColor="text1"/>
                <w:sz w:val="18"/>
                <w:szCs w:val="18"/>
                <w:highlight w:val="none"/>
                <w:lang w:bidi="ar"/>
                <w14:textFill>
                  <w14:solidFill>
                    <w14:schemeClr w14:val="tx1"/>
                  </w14:solidFill>
                </w14:textFill>
              </w:rPr>
              <w:t>需缴纳，</w:t>
            </w:r>
            <w:r>
              <w:rPr>
                <w:rFonts w:hint="eastAsia" w:ascii="仿宋" w:hAnsi="仿宋" w:eastAsia="仿宋" w:cs="仿宋"/>
                <w:color w:val="000000" w:themeColor="text1"/>
                <w:sz w:val="18"/>
                <w:szCs w:val="18"/>
                <w:highlight w:val="none"/>
                <w:lang w:bidi="ar"/>
                <w14:textFill>
                  <w14:solidFill>
                    <w14:schemeClr w14:val="tx1"/>
                  </w14:solidFill>
                </w14:textFill>
              </w:rPr>
              <w:t>排水及补水合计一次，按最终实际结算为准</w:t>
            </w:r>
          </w:p>
        </w:tc>
      </w:tr>
      <w:tr>
        <w:tblPrEx>
          <w:tblCellMar>
            <w:top w:w="0" w:type="dxa"/>
            <w:left w:w="108" w:type="dxa"/>
            <w:bottom w:w="0" w:type="dxa"/>
            <w:right w:w="108" w:type="dxa"/>
          </w:tblCellMar>
        </w:tblPrEx>
        <w:trPr>
          <w:trHeight w:val="1296"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烟感、温感增容费</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lang w:bidi="ar"/>
              </w:rPr>
            </w:pPr>
            <w:r>
              <w:rPr>
                <w:rFonts w:hint="eastAsia" w:ascii="仿宋" w:hAnsi="仿宋" w:eastAsia="仿宋" w:cs="仿宋"/>
                <w:color w:val="000000"/>
                <w:sz w:val="18"/>
                <w:szCs w:val="18"/>
                <w:highlight w:val="none"/>
                <w:lang w:bidi="ar"/>
              </w:rPr>
              <w:t>【500】元/点</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color w:val="000000"/>
                <w:sz w:val="18"/>
                <w:szCs w:val="18"/>
                <w:highlight w:val="none"/>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themeColor="text1"/>
                <w:sz w:val="18"/>
                <w:szCs w:val="18"/>
                <w:highlight w:val="none"/>
                <w:lang w:bidi="ar"/>
                <w14:textFill>
                  <w14:solidFill>
                    <w14:schemeClr w14:val="tx1"/>
                  </w14:solidFill>
                </w14:textFill>
              </w:rPr>
              <w:t>含人工安装、不含消防主管部门审核、及户内探头的费用（是否为介入主机的费用，暂未接入，可协商相关费用，我司自己购买模块安装），</w:t>
            </w:r>
            <w:r>
              <w:rPr>
                <w:rStyle w:val="68"/>
                <w:rFonts w:hint="default"/>
                <w:color w:val="000000" w:themeColor="text1"/>
                <w:highlight w:val="none"/>
                <w:lang w:bidi="ar"/>
                <w14:textFill>
                  <w14:solidFill>
                    <w14:schemeClr w14:val="tx1"/>
                  </w14:solidFill>
                </w14:textFill>
              </w:rPr>
              <w:t>可以自行处理</w:t>
            </w:r>
            <w:r>
              <w:rPr>
                <w:rStyle w:val="68"/>
                <w:color w:val="000000" w:themeColor="text1"/>
                <w:highlight w:val="none"/>
                <w:lang w:bidi="ar"/>
                <w14:textFill>
                  <w14:solidFill>
                    <w14:schemeClr w14:val="tx1"/>
                  </w14:solidFill>
                </w14:textFill>
              </w:rPr>
              <w:t>，</w:t>
            </w:r>
            <w:r>
              <w:rPr>
                <w:rFonts w:hint="eastAsia" w:ascii="仿宋" w:hAnsi="仿宋" w:eastAsia="仿宋" w:cs="仿宋"/>
                <w:color w:val="000000" w:themeColor="text1"/>
                <w:sz w:val="18"/>
                <w:szCs w:val="18"/>
                <w:highlight w:val="none"/>
                <w:lang w:bidi="ar"/>
                <w14:textFill>
                  <w14:solidFill>
                    <w14:schemeClr w14:val="tx1"/>
                  </w14:solidFill>
                </w14:textFill>
              </w:rPr>
              <w:t>按最终实际结算为准</w:t>
            </w:r>
          </w:p>
        </w:tc>
      </w:tr>
      <w:tr>
        <w:tblPrEx>
          <w:tblCellMar>
            <w:top w:w="0" w:type="dxa"/>
            <w:left w:w="108" w:type="dxa"/>
            <w:bottom w:w="0" w:type="dxa"/>
            <w:right w:w="108" w:type="dxa"/>
          </w:tblCellMar>
        </w:tblPrEx>
        <w:trPr>
          <w:trHeight w:val="111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10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电力增容费</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lang w:bidi="ar"/>
              </w:rPr>
            </w:pPr>
            <w:r>
              <w:rPr>
                <w:rFonts w:hint="eastAsia" w:ascii="仿宋" w:hAnsi="仿宋" w:eastAsia="仿宋" w:cs="仿宋"/>
                <w:color w:val="000000"/>
                <w:sz w:val="18"/>
                <w:szCs w:val="18"/>
                <w:highlight w:val="none"/>
                <w:lang w:bidi="ar"/>
              </w:rPr>
              <w:t>【1000】元/KW（在设计允许余量范围内分配）</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color w:val="000000"/>
                <w:sz w:val="18"/>
                <w:szCs w:val="18"/>
                <w:highlight w:val="none"/>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不含材料及</w:t>
            </w:r>
            <w:r>
              <w:rPr>
                <w:rFonts w:hint="eastAsia" w:ascii="仿宋" w:hAnsi="仿宋" w:eastAsia="仿宋" w:cs="仿宋"/>
                <w:color w:val="000000" w:themeColor="text1"/>
                <w:sz w:val="18"/>
                <w:szCs w:val="18"/>
                <w:highlight w:val="none"/>
                <w:lang w:bidi="ar"/>
                <w14:textFill>
                  <w14:solidFill>
                    <w14:schemeClr w14:val="tx1"/>
                  </w14:solidFill>
                </w14:textFill>
              </w:rPr>
              <w:t>人工费，</w:t>
            </w:r>
            <w:r>
              <w:rPr>
                <w:rStyle w:val="68"/>
                <w:rFonts w:hint="default"/>
                <w:color w:val="000000" w:themeColor="text1"/>
                <w:highlight w:val="none"/>
                <w:lang w:bidi="ar"/>
                <w14:textFill>
                  <w14:solidFill>
                    <w14:schemeClr w14:val="tx1"/>
                  </w14:solidFill>
                </w14:textFill>
              </w:rPr>
              <w:t>可以自行处理</w:t>
            </w:r>
            <w:r>
              <w:rPr>
                <w:rStyle w:val="68"/>
                <w:color w:val="000000" w:themeColor="text1"/>
                <w:highlight w:val="none"/>
                <w:lang w:bidi="ar"/>
                <w14:textFill>
                  <w14:solidFill>
                    <w14:schemeClr w14:val="tx1"/>
                  </w14:solidFill>
                </w14:textFill>
              </w:rPr>
              <w:t>，</w:t>
            </w:r>
            <w:r>
              <w:rPr>
                <w:rFonts w:hint="eastAsia" w:ascii="仿宋" w:hAnsi="仿宋" w:eastAsia="仿宋" w:cs="仿宋"/>
                <w:color w:val="000000" w:themeColor="text1"/>
                <w:sz w:val="18"/>
                <w:szCs w:val="18"/>
                <w:highlight w:val="none"/>
                <w:lang w:bidi="ar"/>
                <w14:textFill>
                  <w14:solidFill>
                    <w14:schemeClr w14:val="tx1"/>
                  </w14:solidFill>
                </w14:textFill>
              </w:rPr>
              <w:t>按最终实际结算为准</w:t>
            </w:r>
          </w:p>
        </w:tc>
      </w:tr>
      <w:tr>
        <w:tblPrEx>
          <w:tblCellMar>
            <w:top w:w="0" w:type="dxa"/>
            <w:left w:w="108" w:type="dxa"/>
            <w:bottom w:w="0" w:type="dxa"/>
            <w:right w:w="108" w:type="dxa"/>
          </w:tblCellMar>
        </w:tblPrEx>
        <w:trPr>
          <w:trHeight w:val="318"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11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反光衣</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lang w:bidi="ar"/>
              </w:rPr>
            </w:pPr>
            <w:r>
              <w:rPr>
                <w:rFonts w:hint="eastAsia" w:ascii="仿宋" w:hAnsi="仿宋" w:eastAsia="仿宋" w:cs="仿宋"/>
                <w:color w:val="000000"/>
                <w:sz w:val="18"/>
                <w:szCs w:val="18"/>
                <w:highlight w:val="none"/>
                <w:lang w:bidi="ar"/>
              </w:rPr>
              <w:t>【30】元/件</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color w:val="000000"/>
                <w:sz w:val="18"/>
                <w:szCs w:val="18"/>
                <w:highlight w:val="none"/>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乙方可以自行准备</w:t>
            </w:r>
          </w:p>
        </w:tc>
      </w:tr>
      <w:tr>
        <w:tblPrEx>
          <w:tblCellMar>
            <w:top w:w="0" w:type="dxa"/>
            <w:left w:w="108" w:type="dxa"/>
            <w:bottom w:w="0" w:type="dxa"/>
            <w:right w:w="108" w:type="dxa"/>
          </w:tblCellMar>
        </w:tblPrEx>
        <w:trPr>
          <w:trHeight w:val="462"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12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 xml:space="preserve"> 消防接驳费</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lang w:bidi="ar"/>
              </w:rPr>
            </w:pPr>
            <w:r>
              <w:rPr>
                <w:rFonts w:hint="eastAsia" w:ascii="仿宋" w:hAnsi="仿宋" w:eastAsia="仿宋" w:cs="仿宋"/>
                <w:color w:val="000000"/>
                <w:sz w:val="18"/>
                <w:szCs w:val="18"/>
                <w:highlight w:val="none"/>
                <w:lang w:bidi="ar"/>
              </w:rPr>
              <w:t>100平方以内2000元；100至300平方以内4000元；300至500平方已内5000元；500-700平方以内6000元；700-1000平方以内8000元；1000-2000平方以内14000元；超2000平方以上20000元封顶。</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最迟于交付日7日前一次性支付</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textAlignment w:val="center"/>
              <w:rPr>
                <w:rFonts w:hint="default" w:ascii="仿宋" w:hAnsi="仿宋" w:eastAsia="仿宋" w:cs="仿宋"/>
                <w:color w:val="00000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4000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lang w:bidi="ar"/>
              </w:rPr>
              <w:t>需缴纳，</w:t>
            </w:r>
            <w:r>
              <w:rPr>
                <w:rFonts w:hint="eastAsia" w:ascii="仿宋" w:hAnsi="仿宋" w:eastAsia="仿宋" w:cs="仿宋"/>
                <w:color w:val="000000"/>
                <w:sz w:val="18"/>
                <w:szCs w:val="18"/>
                <w:highlight w:val="none"/>
                <w:lang w:bidi="ar"/>
              </w:rPr>
              <w:t>超2000平方以上20000元</w:t>
            </w:r>
            <w:r>
              <w:rPr>
                <w:rFonts w:hint="eastAsia" w:ascii="仿宋" w:hAnsi="仿宋" w:eastAsia="仿宋" w:cs="仿宋"/>
                <w:color w:val="000000"/>
                <w:sz w:val="18"/>
                <w:szCs w:val="18"/>
                <w:highlight w:val="none"/>
                <w:lang w:eastAsia="zh-CN" w:bidi="ar"/>
              </w:rPr>
              <w:t>，</w:t>
            </w:r>
            <w:r>
              <w:rPr>
                <w:rFonts w:hint="eastAsia" w:ascii="仿宋" w:hAnsi="仿宋" w:eastAsia="仿宋" w:cs="仿宋"/>
                <w:color w:val="000000" w:themeColor="text1"/>
                <w:sz w:val="18"/>
                <w:szCs w:val="18"/>
                <w:highlight w:val="none"/>
                <w:lang w:bidi="ar"/>
                <w14:textFill>
                  <w14:solidFill>
                    <w14:schemeClr w14:val="tx1"/>
                  </w14:solidFill>
                </w14:textFill>
              </w:rPr>
              <w:t>按最终实际结算为准</w:t>
            </w:r>
          </w:p>
        </w:tc>
      </w:tr>
      <w:tr>
        <w:tblPrEx>
          <w:tblCellMar>
            <w:top w:w="0" w:type="dxa"/>
            <w:left w:w="108" w:type="dxa"/>
            <w:bottom w:w="0" w:type="dxa"/>
            <w:right w:w="108" w:type="dxa"/>
          </w:tblCellMar>
        </w:tblPrEx>
        <w:trPr>
          <w:trHeight w:val="1311" w:hRule="atLeast"/>
        </w:trPr>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备注</w:t>
            </w:r>
          </w:p>
        </w:tc>
        <w:tc>
          <w:tcPr>
            <w:tcW w:w="85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a)租户应自行向质检站、消防局、卫生局、环卫等政府部门申请审批，并应获得以上部门的批准，所涉费用由租户自行承担。政府部门要求缴纳的费用以及租户需要我司承包单位工作配合的收费，不包括在上述收费中。租户必须自行向质检站、消防局、卫生局、环卫等政府部门索取相关资料。</w:t>
            </w:r>
          </w:p>
        </w:tc>
      </w:tr>
      <w:tr>
        <w:tblPrEx>
          <w:tblCellMar>
            <w:top w:w="0" w:type="dxa"/>
            <w:left w:w="108" w:type="dxa"/>
            <w:bottom w:w="0" w:type="dxa"/>
            <w:right w:w="108" w:type="dxa"/>
          </w:tblCellMar>
        </w:tblPrEx>
        <w:trPr>
          <w:trHeight w:val="1757"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highlight w:val="none"/>
              </w:rPr>
            </w:pPr>
          </w:p>
        </w:tc>
        <w:tc>
          <w:tcPr>
            <w:tcW w:w="85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(b)租约签订后，租户应在交清上述所有费用并取得相关的收款凭证及办理完毕场地交接验收后方可进场施工。如若在装修进场日起（8） 日内上述第1项至第4项费用未汇至甲方账户，甲方将按照5‰/天的比例向乙方收取滞纳金。装修押金在竣工后经出租人审核并通过政府部门验收后三个月内返还或抵扣租金。若租户在装修过程中造成损失，出租人有权从租户缴纳的装修押金中扣除相关费用。如押金不足以赔偿相关损失的金额，租户需在3天内补足，逾期不补足的，按照本合同规定追究乙方违约责任。</w:t>
            </w:r>
          </w:p>
        </w:tc>
      </w:tr>
      <w:tr>
        <w:tblPrEx>
          <w:tblCellMar>
            <w:top w:w="0" w:type="dxa"/>
            <w:left w:w="108" w:type="dxa"/>
            <w:bottom w:w="0" w:type="dxa"/>
            <w:right w:w="108" w:type="dxa"/>
          </w:tblCellMar>
        </w:tblPrEx>
        <w:trPr>
          <w:trHeight w:val="318"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highlight w:val="none"/>
              </w:rPr>
            </w:pPr>
          </w:p>
        </w:tc>
        <w:tc>
          <w:tcPr>
            <w:tcW w:w="85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(c)备注：以上清单费用，按实际发生情况结算。</w:t>
            </w:r>
          </w:p>
        </w:tc>
      </w:tr>
      <w:tr>
        <w:tblPrEx>
          <w:tblCellMar>
            <w:top w:w="0" w:type="dxa"/>
            <w:left w:w="108" w:type="dxa"/>
            <w:bottom w:w="0" w:type="dxa"/>
            <w:right w:w="108" w:type="dxa"/>
          </w:tblCellMar>
        </w:tblPrEx>
        <w:trPr>
          <w:trHeight w:val="318"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highlight w:val="none"/>
              </w:rPr>
            </w:pPr>
          </w:p>
        </w:tc>
        <w:tc>
          <w:tcPr>
            <w:tcW w:w="85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(d)账户资料如下：</w:t>
            </w:r>
          </w:p>
        </w:tc>
      </w:tr>
      <w:tr>
        <w:tblPrEx>
          <w:tblCellMar>
            <w:top w:w="0" w:type="dxa"/>
            <w:left w:w="108" w:type="dxa"/>
            <w:bottom w:w="0" w:type="dxa"/>
            <w:right w:w="108" w:type="dxa"/>
          </w:tblCellMar>
        </w:tblPrEx>
        <w:trPr>
          <w:trHeight w:val="288"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highlight w:val="none"/>
              </w:rPr>
            </w:pPr>
          </w:p>
        </w:tc>
        <w:tc>
          <w:tcPr>
            <w:tcW w:w="85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开户银行：</w:t>
            </w:r>
          </w:p>
        </w:tc>
      </w:tr>
      <w:tr>
        <w:tblPrEx>
          <w:tblCellMar>
            <w:top w:w="0" w:type="dxa"/>
            <w:left w:w="108" w:type="dxa"/>
            <w:bottom w:w="0" w:type="dxa"/>
            <w:right w:w="108" w:type="dxa"/>
          </w:tblCellMar>
        </w:tblPrEx>
        <w:trPr>
          <w:trHeight w:val="288"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highlight w:val="none"/>
              </w:rPr>
            </w:pPr>
          </w:p>
        </w:tc>
        <w:tc>
          <w:tcPr>
            <w:tcW w:w="85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 xml:space="preserve">收款人： </w:t>
            </w:r>
          </w:p>
        </w:tc>
      </w:tr>
      <w:tr>
        <w:tblPrEx>
          <w:tblCellMar>
            <w:top w:w="0" w:type="dxa"/>
            <w:left w:w="108" w:type="dxa"/>
            <w:bottom w:w="0" w:type="dxa"/>
            <w:right w:w="108" w:type="dxa"/>
          </w:tblCellMar>
        </w:tblPrEx>
        <w:trPr>
          <w:trHeight w:val="288"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highlight w:val="none"/>
              </w:rPr>
            </w:pPr>
          </w:p>
        </w:tc>
        <w:tc>
          <w:tcPr>
            <w:tcW w:w="85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bidi="ar"/>
              </w:rPr>
              <w:t>银行账号：</w:t>
            </w:r>
          </w:p>
        </w:tc>
      </w:tr>
    </w:tbl>
    <w:p>
      <w:pPr>
        <w:pStyle w:val="18"/>
        <w:widowControl w:val="0"/>
        <w:numPr>
          <w:ilvl w:val="0"/>
          <w:numId w:val="0"/>
        </w:numPr>
        <w:snapToGrid w:val="0"/>
        <w:ind w:left="420"/>
        <w:rPr>
          <w:rFonts w:ascii="仿宋" w:hAnsi="仿宋" w:eastAsia="仿宋" w:cs="仿宋"/>
          <w:b w:val="0"/>
          <w:highlight w:val="none"/>
        </w:rPr>
      </w:pPr>
      <w:r>
        <w:rPr>
          <w:rFonts w:hint="eastAsia" w:ascii="仿宋" w:hAnsi="仿宋" w:eastAsia="仿宋" w:cs="仿宋"/>
          <w:sz w:val="18"/>
          <w:szCs w:val="18"/>
          <w:highlight w:val="none"/>
        </w:rPr>
        <w:br w:type="page"/>
      </w:r>
      <w:bookmarkStart w:id="121" w:name="_Toc396136004"/>
      <w:bookmarkStart w:id="122" w:name="_Toc396135900"/>
      <w:bookmarkStart w:id="123" w:name="_Toc396136490"/>
      <w:bookmarkStart w:id="124" w:name="_Toc5751"/>
      <w:r>
        <w:rPr>
          <w:rFonts w:hint="eastAsia" w:ascii="仿宋" w:hAnsi="仿宋" w:eastAsia="仿宋" w:cs="仿宋"/>
          <w:highlight w:val="none"/>
        </w:rPr>
        <w:t>附件五：</w:t>
      </w:r>
      <w:bookmarkEnd w:id="121"/>
      <w:bookmarkEnd w:id="122"/>
      <w:bookmarkEnd w:id="123"/>
      <w:r>
        <w:rPr>
          <w:rFonts w:hint="eastAsia" w:ascii="仿宋" w:hAnsi="仿宋" w:eastAsia="仿宋" w:cs="仿宋"/>
          <w:highlight w:val="none"/>
        </w:rPr>
        <w:t>POS专用收银设备及系统租赁协议</w:t>
      </w:r>
      <w:bookmarkEnd w:id="124"/>
    </w:p>
    <w:p>
      <w:pPr>
        <w:pStyle w:val="59"/>
        <w:widowControl w:val="0"/>
        <w:spacing w:line="300" w:lineRule="auto"/>
        <w:ind w:firstLine="480" w:firstLineChars="200"/>
        <w:jc w:val="both"/>
        <w:rPr>
          <w:rFonts w:ascii="仿宋" w:hAnsi="仿宋" w:eastAsia="仿宋" w:cs="仿宋"/>
          <w:szCs w:val="24"/>
          <w:highlight w:val="none"/>
        </w:rPr>
      </w:pPr>
    </w:p>
    <w:p>
      <w:pPr>
        <w:pStyle w:val="12"/>
        <w:widowControl w:val="0"/>
        <w:spacing w:line="300" w:lineRule="auto"/>
        <w:rPr>
          <w:rFonts w:ascii="仿宋" w:hAnsi="仿宋" w:eastAsia="仿宋" w:cs="仿宋"/>
          <w:b/>
          <w:sz w:val="24"/>
          <w:szCs w:val="24"/>
          <w:highlight w:val="none"/>
        </w:rPr>
      </w:pPr>
      <w:r>
        <w:rPr>
          <w:rFonts w:hint="eastAsia" w:ascii="仿宋" w:hAnsi="仿宋" w:eastAsia="仿宋" w:cs="仿宋"/>
          <w:b/>
          <w:sz w:val="24"/>
          <w:szCs w:val="24"/>
          <w:highlight w:val="none"/>
        </w:rPr>
        <w:t>出租人：                            （以下简称“甲方”）</w:t>
      </w:r>
    </w:p>
    <w:p>
      <w:pPr>
        <w:pStyle w:val="12"/>
        <w:widowControl w:val="0"/>
        <w:spacing w:line="300" w:lineRule="auto"/>
        <w:rPr>
          <w:rFonts w:ascii="仿宋" w:hAnsi="仿宋" w:eastAsia="仿宋" w:cs="仿宋"/>
          <w:sz w:val="24"/>
          <w:szCs w:val="24"/>
          <w:highlight w:val="none"/>
        </w:rPr>
      </w:pPr>
      <w:r>
        <w:rPr>
          <w:rFonts w:hint="eastAsia" w:ascii="仿宋" w:hAnsi="仿宋" w:eastAsia="仿宋" w:cs="仿宋"/>
          <w:b/>
          <w:sz w:val="24"/>
          <w:szCs w:val="24"/>
          <w:highlight w:val="none"/>
        </w:rPr>
        <w:t>承租人：                            （以下简称“乙方”）</w:t>
      </w:r>
    </w:p>
    <w:p>
      <w:pPr>
        <w:widowControl w:val="0"/>
        <w:spacing w:line="300" w:lineRule="auto"/>
        <w:rPr>
          <w:rFonts w:ascii="仿宋" w:hAnsi="仿宋" w:eastAsia="仿宋" w:cs="仿宋"/>
          <w:sz w:val="24"/>
          <w:szCs w:val="24"/>
          <w:highlight w:val="none"/>
        </w:rPr>
      </w:pPr>
    </w:p>
    <w:p>
      <w:pPr>
        <w:widowControl w:val="0"/>
        <w:spacing w:line="30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甲、乙双方经友好协商一致，就乙方租赁甲方提供的POS专用收银及系统（以下简称“POS收银系统”），签订本协议。</w:t>
      </w:r>
    </w:p>
    <w:p>
      <w:pPr>
        <w:widowControl w:val="0"/>
        <w:numPr>
          <w:ilvl w:val="0"/>
          <w:numId w:val="69"/>
        </w:numPr>
        <w:spacing w:line="30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租赁标的情况</w:t>
      </w:r>
    </w:p>
    <w:p>
      <w:pPr>
        <w:widowControl w:val="0"/>
        <w:numPr>
          <w:ilvl w:val="0"/>
          <w:numId w:val="70"/>
        </w:numPr>
        <w:spacing w:line="300" w:lineRule="auto"/>
        <w:ind w:left="550" w:leftChars="250"/>
        <w:rPr>
          <w:rFonts w:ascii="仿宋" w:hAnsi="仿宋" w:eastAsia="仿宋" w:cs="仿宋"/>
          <w:sz w:val="24"/>
          <w:szCs w:val="24"/>
          <w:highlight w:val="none"/>
        </w:rPr>
      </w:pPr>
      <w:r>
        <w:rPr>
          <w:rFonts w:hint="eastAsia" w:ascii="仿宋" w:hAnsi="仿宋" w:eastAsia="仿宋" w:cs="仿宋"/>
          <w:sz w:val="24"/>
          <w:szCs w:val="24"/>
          <w:highlight w:val="none"/>
          <w:lang w:val="zh-CN"/>
        </w:rPr>
        <w:t>甲方是</w:t>
      </w:r>
      <w:r>
        <w:rPr>
          <w:rFonts w:hint="eastAsia" w:ascii="仿宋" w:hAnsi="仿宋" w:eastAsia="仿宋" w:cs="仿宋"/>
          <w:sz w:val="24"/>
          <w:szCs w:val="24"/>
          <w:highlight w:val="none"/>
        </w:rPr>
        <w:t>POS</w:t>
      </w:r>
      <w:r>
        <w:rPr>
          <w:rFonts w:hint="eastAsia" w:ascii="仿宋" w:hAnsi="仿宋" w:eastAsia="仿宋" w:cs="仿宋"/>
          <w:sz w:val="24"/>
          <w:szCs w:val="24"/>
          <w:highlight w:val="none"/>
          <w:lang w:val="zh-CN"/>
        </w:rPr>
        <w:t>收银系统的合法拥有者。</w:t>
      </w:r>
      <w:r>
        <w:rPr>
          <w:rFonts w:hint="eastAsia" w:ascii="仿宋" w:hAnsi="仿宋" w:eastAsia="仿宋" w:cs="仿宋"/>
          <w:sz w:val="24"/>
          <w:szCs w:val="24"/>
          <w:highlight w:val="none"/>
        </w:rPr>
        <w:t>在乙方承租【汇华King One·邻里汇】【</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】栋【</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】层第【</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】号房屋（以下简称“该房屋”）的有效租赁期限内，甲方同意向乙方出租并开放POS收银系统，且乙方同意按照本协议约定使用甲方提供的POS收银系统。</w:t>
      </w:r>
    </w:p>
    <w:p>
      <w:pPr>
        <w:widowControl w:val="0"/>
        <w:numPr>
          <w:ilvl w:val="0"/>
          <w:numId w:val="70"/>
        </w:numPr>
        <w:spacing w:line="300" w:lineRule="auto"/>
        <w:ind w:left="550" w:leftChars="250"/>
        <w:rPr>
          <w:rFonts w:ascii="仿宋" w:hAnsi="仿宋" w:eastAsia="仿宋" w:cs="仿宋"/>
          <w:sz w:val="24"/>
          <w:szCs w:val="24"/>
          <w:highlight w:val="none"/>
        </w:rPr>
      </w:pPr>
      <w:r>
        <w:rPr>
          <w:rFonts w:hint="eastAsia" w:ascii="仿宋" w:hAnsi="仿宋" w:eastAsia="仿宋" w:cs="仿宋"/>
          <w:sz w:val="24"/>
          <w:szCs w:val="24"/>
          <w:highlight w:val="none"/>
        </w:rPr>
        <w:t>乙方所租赁的POS收银系统，由甲方负责安排时间进行安装与设置，届时，乙方应提供全面的协助并承担因此所发生的一切费用（如有）。</w:t>
      </w:r>
    </w:p>
    <w:p>
      <w:pPr>
        <w:widowControl w:val="0"/>
        <w:numPr>
          <w:ilvl w:val="0"/>
          <w:numId w:val="70"/>
        </w:numPr>
        <w:spacing w:line="300" w:lineRule="auto"/>
        <w:ind w:left="550" w:leftChars="250"/>
        <w:rPr>
          <w:rFonts w:ascii="仿宋" w:hAnsi="仿宋" w:eastAsia="仿宋" w:cs="仿宋"/>
          <w:sz w:val="24"/>
          <w:szCs w:val="24"/>
          <w:highlight w:val="none"/>
        </w:rPr>
      </w:pPr>
      <w:r>
        <w:rPr>
          <w:rFonts w:hint="eastAsia" w:ascii="仿宋" w:hAnsi="仿宋" w:eastAsia="仿宋" w:cs="仿宋"/>
          <w:sz w:val="24"/>
          <w:szCs w:val="24"/>
          <w:highlight w:val="none"/>
        </w:rPr>
        <w:t>POS收银系统所配套使用的小票打印纸由甲方统一提供，乙方应向甲方购买使用，价格为人民币5元/卷。</w:t>
      </w:r>
    </w:p>
    <w:p>
      <w:pPr>
        <w:widowControl w:val="0"/>
        <w:numPr>
          <w:ilvl w:val="0"/>
          <w:numId w:val="69"/>
        </w:numPr>
        <w:spacing w:line="30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租赁期限</w:t>
      </w:r>
    </w:p>
    <w:p>
      <w:pPr>
        <w:widowControl w:val="0"/>
        <w:numPr>
          <w:ilvl w:val="0"/>
          <w:numId w:val="71"/>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租赁期限为【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zh-CN"/>
        </w:rPr>
        <w:t>】年，即自【</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zh-CN"/>
        </w:rPr>
        <w:t>】日起至【</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zh-CN"/>
        </w:rPr>
        <w:t>】日止。</w:t>
      </w:r>
    </w:p>
    <w:p>
      <w:pPr>
        <w:widowControl w:val="0"/>
        <w:numPr>
          <w:ilvl w:val="0"/>
          <w:numId w:val="71"/>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乙方明确并同意：若乙方与甲方签署的关于本房屋的租赁合同（以下简称“租赁合同”）提前解除或终止的，本协议即于租赁合同提前解除或终止时一并解除或终止而无需甲方再另行通知。</w:t>
      </w:r>
    </w:p>
    <w:p>
      <w:pPr>
        <w:widowControl w:val="0"/>
        <w:numPr>
          <w:ilvl w:val="0"/>
          <w:numId w:val="69"/>
        </w:numPr>
        <w:spacing w:line="30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租金及相关费用（本协议项下货币币种为人民币）</w:t>
      </w:r>
    </w:p>
    <w:p>
      <w:pPr>
        <w:widowControl w:val="0"/>
        <w:numPr>
          <w:ilvl w:val="0"/>
          <w:numId w:val="72"/>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租金：</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元/台/月（不足整月的，按照整月计算）。</w:t>
      </w:r>
    </w:p>
    <w:p>
      <w:pPr>
        <w:widowControl w:val="0"/>
        <w:numPr>
          <w:ilvl w:val="0"/>
          <w:numId w:val="72"/>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租赁保证金：</w:t>
      </w:r>
    </w:p>
    <w:p>
      <w:pPr>
        <w:widowControl w:val="0"/>
        <w:numPr>
          <w:ilvl w:val="0"/>
          <w:numId w:val="73"/>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元/台，大写人民币贰仟元整。租赁保证金作为乙方全面、适当履行本协议项下约定之保证。</w:t>
      </w:r>
    </w:p>
    <w:p>
      <w:pPr>
        <w:widowControl w:val="0"/>
        <w:numPr>
          <w:ilvl w:val="0"/>
          <w:numId w:val="73"/>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租赁期间，如乙方违反本协议或损坏机器设备的，甲方有权以此租赁保证金先行抵付乙方应付款项，以作为甲方因此而遭受损失之赔偿。届时，乙方应根据甲方通知的时间，及时向甲方补足该租赁保证金。</w:t>
      </w:r>
    </w:p>
    <w:p>
      <w:pPr>
        <w:widowControl w:val="0"/>
        <w:numPr>
          <w:ilvl w:val="0"/>
          <w:numId w:val="73"/>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乙方无权以租赁保证金抵付其在本协议项下的其他任何应付款项。本协议租赁期满或提前解除/终止的，在乙方完好交还POS系统的前提下，甲方应在30个工作日内将租赁保证金退还给乙方（不计利息）。</w:t>
      </w:r>
    </w:p>
    <w:p>
      <w:pPr>
        <w:widowControl w:val="0"/>
        <w:numPr>
          <w:ilvl w:val="0"/>
          <w:numId w:val="72"/>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刷卡手续费：乙方租用甲方POS收银系统所产生的人民币交易手续费（消费者在项目刷借记卡消费金额的0.48%，20元封顶；消费者在项目刷贷记卡消费金额的0.55%，不设封顶；消费者在项目用微信、支付宝支付消费金额的0.375%，上不封顶；）等费用（包括但不限于顾客以储值卡、电子消费卡、签账卡、信用卡、微信支付、支付宝支付等进行交易发生的手续费），均由乙方承担。</w:t>
      </w:r>
    </w:p>
    <w:p>
      <w:pPr>
        <w:widowControl w:val="0"/>
        <w:numPr>
          <w:ilvl w:val="0"/>
          <w:numId w:val="69"/>
        </w:numPr>
        <w:spacing w:line="30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费用支付</w:t>
      </w:r>
    </w:p>
    <w:p>
      <w:pPr>
        <w:widowControl w:val="0"/>
        <w:numPr>
          <w:ilvl w:val="0"/>
          <w:numId w:val="74"/>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乙方应于本协议签署之日起5个工作日内向甲方缴纳租赁保证金，并于每月10日以前向甲方支付下月租金，首月租金于租期起始日支付。</w:t>
      </w:r>
    </w:p>
    <w:p>
      <w:pPr>
        <w:widowControl w:val="0"/>
        <w:numPr>
          <w:ilvl w:val="0"/>
          <w:numId w:val="74"/>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乙方应按本协议所约定的时间将租金、租赁保证金以银行转账方式支付至甲方指定的如下账户：</w:t>
      </w:r>
    </w:p>
    <w:p>
      <w:pPr>
        <w:widowControl w:val="0"/>
        <w:spacing w:line="30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开户银行：</w:t>
      </w:r>
    </w:p>
    <w:p>
      <w:pPr>
        <w:widowControl w:val="0"/>
        <w:spacing w:line="30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收款人名称：</w:t>
      </w:r>
    </w:p>
    <w:p>
      <w:pPr>
        <w:widowControl w:val="0"/>
        <w:tabs>
          <w:tab w:val="left" w:pos="180"/>
          <w:tab w:val="left" w:pos="1620"/>
        </w:tabs>
        <w:spacing w:line="30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银行账号：  </w:t>
      </w:r>
    </w:p>
    <w:p>
      <w:pPr>
        <w:widowControl w:val="0"/>
        <w:numPr>
          <w:ilvl w:val="0"/>
          <w:numId w:val="69"/>
        </w:numPr>
        <w:spacing w:line="30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甲方责任</w:t>
      </w:r>
    </w:p>
    <w:p>
      <w:pPr>
        <w:widowControl w:val="0"/>
        <w:numPr>
          <w:ilvl w:val="0"/>
          <w:numId w:val="75"/>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确保POS收银系统的正常运行，并向乙方提供有关POS专用收银系统的操作守则及管理守则。</w:t>
      </w:r>
    </w:p>
    <w:p>
      <w:pPr>
        <w:widowControl w:val="0"/>
        <w:numPr>
          <w:ilvl w:val="0"/>
          <w:numId w:val="75"/>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向乙方提供一次免费POS收银系统的操作培训，乙方可派2人参加。</w:t>
      </w:r>
    </w:p>
    <w:p>
      <w:pPr>
        <w:widowControl w:val="0"/>
        <w:numPr>
          <w:ilvl w:val="0"/>
          <w:numId w:val="75"/>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对因向乙方出租POS收银系统而获知的乙方相关数据进行保密，但若因乙方触犯任何法律法规而导致政府或其他有权机关要求甲方配合提供的除外。</w:t>
      </w:r>
    </w:p>
    <w:p>
      <w:pPr>
        <w:widowControl w:val="0"/>
        <w:numPr>
          <w:ilvl w:val="0"/>
          <w:numId w:val="69"/>
        </w:numPr>
        <w:spacing w:line="30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乙方责任</w:t>
      </w:r>
    </w:p>
    <w:p>
      <w:pPr>
        <w:widowControl w:val="0"/>
        <w:numPr>
          <w:ilvl w:val="0"/>
          <w:numId w:val="76"/>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应确保其收银人员经过甲方培训后能熟练上岗操作，如因收银人员未经培训上岗导致错误操作或其他事故的，由此产生的后果与责任均由乙方自行承担。</w:t>
      </w:r>
    </w:p>
    <w:p>
      <w:pPr>
        <w:widowControl w:val="0"/>
        <w:numPr>
          <w:ilvl w:val="0"/>
          <w:numId w:val="76"/>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乙方店铺的所有刷卡、现金、电子消费必须使用甲方提供的POS收银系统。</w:t>
      </w:r>
    </w:p>
    <w:p>
      <w:pPr>
        <w:widowControl w:val="0"/>
        <w:numPr>
          <w:ilvl w:val="0"/>
          <w:numId w:val="76"/>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应严格遵守甲方有关POS收银系统操作守则及管理守则，并按照POS收银系统使用注意事项（附件1）的规定合理、安全的使用POS收银系统。</w:t>
      </w:r>
    </w:p>
    <w:p>
      <w:pPr>
        <w:widowControl w:val="0"/>
        <w:numPr>
          <w:ilvl w:val="0"/>
          <w:numId w:val="76"/>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应自行负责POS收银系统的日常清洁和保养，如出现故障，应及时通知甲方。</w:t>
      </w:r>
    </w:p>
    <w:p>
      <w:pPr>
        <w:widowControl w:val="0"/>
        <w:numPr>
          <w:ilvl w:val="0"/>
          <w:numId w:val="76"/>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在使用POS收银系统过程中，应遵守甲方POS收银系统的录入管理规定（附件2），无条件随时接受甲方人员的监督与核查。</w:t>
      </w:r>
    </w:p>
    <w:p>
      <w:pPr>
        <w:widowControl w:val="0"/>
        <w:numPr>
          <w:ilvl w:val="0"/>
          <w:numId w:val="76"/>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基于项目整体的经营服务理念，从方便客户角度出发，乙方不得以任何理由拒绝客户的刷卡、现金、电子消费。</w:t>
      </w:r>
    </w:p>
    <w:p>
      <w:pPr>
        <w:widowControl w:val="0"/>
        <w:numPr>
          <w:ilvl w:val="0"/>
          <w:numId w:val="69"/>
        </w:numPr>
        <w:spacing w:line="30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协议的解除</w:t>
      </w:r>
    </w:p>
    <w:p>
      <w:pPr>
        <w:widowControl w:val="0"/>
        <w:spacing w:line="300" w:lineRule="auto"/>
        <w:ind w:left="440" w:leftChars="20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乙方出现下列任一种情形时，甲方有权单方解除本协议，并立即终止乙方的银联卡、微信、支付宝等交易，收回全部POS收银系统设备；而且，甲方有权在交易终止日起5个工作日内将乙方相关信息报送至中国银联不良信息共享系统。</w:t>
      </w:r>
    </w:p>
    <w:p>
      <w:pPr>
        <w:widowControl w:val="0"/>
        <w:numPr>
          <w:ilvl w:val="0"/>
          <w:numId w:val="77"/>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虚假申请：以虚假资料或冒用其它商户的资料向甲方申请为特约商户；</w:t>
      </w:r>
    </w:p>
    <w:p>
      <w:pPr>
        <w:widowControl w:val="0"/>
        <w:numPr>
          <w:ilvl w:val="0"/>
          <w:numId w:val="77"/>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侧录：乙方和/或乙方员工默许、纵容、与不法分子共谋或发现后不制止不法分子在刷卡终端上装载侧录仪器，盗录持卡人磁条信息，出卖给伪卡制作集团或自行制作伪卡；</w:t>
      </w:r>
    </w:p>
    <w:p>
      <w:pPr>
        <w:widowControl w:val="0"/>
        <w:numPr>
          <w:ilvl w:val="0"/>
          <w:numId w:val="77"/>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泄露账户及交易信息：乙方和/或乙方员工违反保密义务，将银联卡持卡人账户资料及交易数据信息泄漏给他方使用；</w:t>
      </w:r>
    </w:p>
    <w:p>
      <w:pPr>
        <w:widowControl w:val="0"/>
        <w:numPr>
          <w:ilvl w:val="0"/>
          <w:numId w:val="77"/>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套现：乙方和/或乙方员工与持卡人或其它第三方勾结，或乙方（或乙方员工）使用自有银联卡，以虚假交易套取现金；</w:t>
      </w:r>
    </w:p>
    <w:p>
      <w:pPr>
        <w:widowControl w:val="0"/>
        <w:numPr>
          <w:ilvl w:val="0"/>
          <w:numId w:val="77"/>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洗单：乙方将其它未签约商户的交易在本商户的制卡终端或压印机上刷卡或压卡，假冒本店交易与甲方结算；</w:t>
      </w:r>
    </w:p>
    <w:p>
      <w:pPr>
        <w:widowControl w:val="0"/>
        <w:numPr>
          <w:ilvl w:val="0"/>
          <w:numId w:val="77"/>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恶意倒闭：乙方接受信用卡支付的预付款后故意破产，使甲方承担退单损失；</w:t>
      </w:r>
    </w:p>
    <w:p>
      <w:pPr>
        <w:widowControl w:val="0"/>
        <w:numPr>
          <w:ilvl w:val="0"/>
          <w:numId w:val="77"/>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虚假交易：在持卡人不知情的情况下，乙方利用持卡人账户编造虚假交易或在持卡人消费的同时多压印单据或重复刷卡，并冒用持卡人签名进行虚假交易；</w:t>
      </w:r>
    </w:p>
    <w:p>
      <w:pPr>
        <w:widowControl w:val="0"/>
        <w:numPr>
          <w:ilvl w:val="0"/>
          <w:numId w:val="77"/>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名义经营范围与实际情况不符；</w:t>
      </w:r>
    </w:p>
    <w:p>
      <w:pPr>
        <w:widowControl w:val="0"/>
        <w:numPr>
          <w:ilvl w:val="0"/>
          <w:numId w:val="77"/>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因银联卡、微信、支付宝等欺诈交易已被司法机关立案或介入调查；</w:t>
      </w:r>
    </w:p>
    <w:p>
      <w:pPr>
        <w:widowControl w:val="0"/>
        <w:numPr>
          <w:ilvl w:val="0"/>
          <w:numId w:val="77"/>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已被其他卡组织认定为“高风险商户”；</w:t>
      </w:r>
    </w:p>
    <w:p>
      <w:pPr>
        <w:widowControl w:val="0"/>
        <w:numPr>
          <w:ilvl w:val="0"/>
          <w:numId w:val="77"/>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经营不善，停业整顿、申请解散或申请破产以及停业或破产；</w:t>
      </w:r>
    </w:p>
    <w:p>
      <w:pPr>
        <w:widowControl w:val="0"/>
        <w:numPr>
          <w:ilvl w:val="0"/>
          <w:numId w:val="77"/>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由于违反国家法令、法规或相关行业管理规定，被工商部门注销登记、吊销营业执照或被有关机构查处。</w:t>
      </w:r>
    </w:p>
    <w:p>
      <w:pPr>
        <w:widowControl w:val="0"/>
        <w:numPr>
          <w:ilvl w:val="0"/>
          <w:numId w:val="77"/>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其它违反本协议的行为。</w:t>
      </w:r>
    </w:p>
    <w:p>
      <w:pPr>
        <w:widowControl w:val="0"/>
        <w:numPr>
          <w:ilvl w:val="0"/>
          <w:numId w:val="69"/>
        </w:numPr>
        <w:spacing w:line="30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违约责任</w:t>
      </w:r>
    </w:p>
    <w:p>
      <w:pPr>
        <w:widowControl w:val="0"/>
        <w:numPr>
          <w:ilvl w:val="0"/>
          <w:numId w:val="78"/>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若乙方逾期向甲方支付POS收银系统租金的，每逾期1日，乙方应按逾期支付款项1％的标准向甲方支付违约金。</w:t>
      </w:r>
    </w:p>
    <w:p>
      <w:pPr>
        <w:widowControl w:val="0"/>
        <w:numPr>
          <w:ilvl w:val="0"/>
          <w:numId w:val="78"/>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乙方出现本协议第七条项下任一情形的，租赁保证金不予退还，且尚应按/元的标准向甲方支付违约金；若由此予甲方造成损失的，乙方还应向甲方承担全额赔偿责任。</w:t>
      </w:r>
    </w:p>
    <w:p>
      <w:pPr>
        <w:widowControl w:val="0"/>
        <w:numPr>
          <w:ilvl w:val="0"/>
          <w:numId w:val="78"/>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发生刷卡、电子交易行为，乙方未使用甲方提供的POS收银系统刷卡，微信、支付宝等电子交易收款的，一经查实，即视为乙方违约，甲方有权向乙方收取相当于未在甲方POS收银系统刷卡，微信、支付宝等电子交易收款部分的金额10倍的违约金。</w:t>
      </w:r>
    </w:p>
    <w:p>
      <w:pPr>
        <w:widowControl w:val="0"/>
        <w:numPr>
          <w:ilvl w:val="0"/>
          <w:numId w:val="69"/>
        </w:numPr>
        <w:spacing w:line="30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争议解决</w:t>
      </w:r>
    </w:p>
    <w:p>
      <w:pPr>
        <w:widowControl w:val="0"/>
        <w:spacing w:line="300" w:lineRule="auto"/>
        <w:ind w:firstLine="480" w:firstLineChars="200"/>
        <w:rPr>
          <w:rFonts w:ascii="仿宋" w:hAnsi="仿宋" w:eastAsia="仿宋" w:cs="仿宋"/>
          <w:b/>
          <w:sz w:val="24"/>
          <w:szCs w:val="24"/>
          <w:highlight w:val="none"/>
        </w:rPr>
      </w:pPr>
      <w:r>
        <w:rPr>
          <w:rFonts w:hint="eastAsia" w:ascii="仿宋" w:hAnsi="仿宋" w:eastAsia="仿宋" w:cs="仿宋"/>
          <w:sz w:val="24"/>
          <w:szCs w:val="24"/>
          <w:highlight w:val="none"/>
        </w:rPr>
        <w:t>因本协议而产生的一切争议，双方应协商解决；若协商不成，应将争议提交甲方所在地人民法院以诉讼方式解决。</w:t>
      </w:r>
    </w:p>
    <w:p>
      <w:pPr>
        <w:widowControl w:val="0"/>
        <w:numPr>
          <w:ilvl w:val="0"/>
          <w:numId w:val="69"/>
        </w:numPr>
        <w:spacing w:line="30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通知</w:t>
      </w:r>
    </w:p>
    <w:p>
      <w:pPr>
        <w:widowControl w:val="0"/>
        <w:spacing w:line="30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任何文件、通知或其他通讯往来，若邮寄，在寄出后第3个工作日将被视为已送达，邮局出具的挂号投送收据作为已送达的有效证明；若传真，则发出时视为已送达，对方传真机收到的传真报告将作为有效证明；若面交，则对方签收时视为已送达，回执将作为有效证明；对方拒收的，则可采取留置的方式送达，相应的留置照片或录像即可作为回执，或以本合同约定的其他送达方式予以送达。任何一方地址如有变更，应在变更之日起10日内书面通知对方；否则，相应责任概由地址变更方承担。</w:t>
      </w:r>
    </w:p>
    <w:p>
      <w:pPr>
        <w:widowControl w:val="0"/>
        <w:numPr>
          <w:ilvl w:val="0"/>
          <w:numId w:val="69"/>
        </w:numPr>
        <w:spacing w:line="30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协议生效及其他</w:t>
      </w:r>
    </w:p>
    <w:p>
      <w:pPr>
        <w:widowControl w:val="0"/>
        <w:numPr>
          <w:ilvl w:val="0"/>
          <w:numId w:val="79"/>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本协议为租赁合同的有效附件。文本一式叁份，甲方执两份，乙方执一份，自双方签字或盖章之日起生效。</w:t>
      </w:r>
    </w:p>
    <w:p>
      <w:pPr>
        <w:widowControl w:val="0"/>
        <w:numPr>
          <w:ilvl w:val="0"/>
          <w:numId w:val="79"/>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甲方在经营活动中制定的有关POS收银系统的操作守则及管理守则等文件，均为本协议附件，乙方对此予以完全接受。附件系本协议不可分割的一部分。本协议附件（包括但不限于）：</w:t>
      </w:r>
    </w:p>
    <w:p>
      <w:pPr>
        <w:widowControl w:val="0"/>
        <w:spacing w:line="300" w:lineRule="auto"/>
        <w:ind w:firstLine="437"/>
        <w:rPr>
          <w:rFonts w:ascii="仿宋" w:hAnsi="仿宋" w:eastAsia="仿宋" w:cs="仿宋"/>
          <w:sz w:val="24"/>
          <w:szCs w:val="24"/>
          <w:highlight w:val="none"/>
        </w:rPr>
      </w:pPr>
      <w:r>
        <w:rPr>
          <w:rFonts w:hint="eastAsia" w:ascii="仿宋" w:hAnsi="仿宋" w:eastAsia="仿宋" w:cs="仿宋"/>
          <w:sz w:val="24"/>
          <w:szCs w:val="24"/>
          <w:highlight w:val="none"/>
        </w:rPr>
        <w:t>附件1：POS收银系统使用注意事项</w:t>
      </w:r>
    </w:p>
    <w:p>
      <w:pPr>
        <w:widowControl w:val="0"/>
        <w:spacing w:line="300" w:lineRule="auto"/>
        <w:ind w:firstLine="437"/>
        <w:rPr>
          <w:rFonts w:ascii="仿宋" w:hAnsi="仿宋" w:eastAsia="仿宋" w:cs="仿宋"/>
          <w:sz w:val="24"/>
          <w:szCs w:val="24"/>
          <w:highlight w:val="none"/>
        </w:rPr>
      </w:pPr>
      <w:r>
        <w:rPr>
          <w:rFonts w:hint="eastAsia" w:ascii="仿宋" w:hAnsi="仿宋" w:eastAsia="仿宋" w:cs="仿宋"/>
          <w:sz w:val="24"/>
          <w:szCs w:val="24"/>
          <w:highlight w:val="none"/>
        </w:rPr>
        <w:t>附件2：POS收银系统的录入管理规定</w:t>
      </w:r>
    </w:p>
    <w:p>
      <w:pPr>
        <w:widowControl w:val="0"/>
        <w:spacing w:line="300" w:lineRule="auto"/>
        <w:ind w:firstLine="437"/>
        <w:rPr>
          <w:rFonts w:ascii="仿宋" w:hAnsi="仿宋" w:eastAsia="仿宋" w:cs="仿宋"/>
          <w:sz w:val="24"/>
          <w:szCs w:val="24"/>
          <w:highlight w:val="none"/>
        </w:rPr>
      </w:pPr>
      <w:r>
        <w:rPr>
          <w:rFonts w:hint="eastAsia" w:ascii="仿宋" w:hAnsi="仿宋" w:eastAsia="仿宋" w:cs="仿宋"/>
          <w:sz w:val="24"/>
          <w:szCs w:val="24"/>
          <w:highlight w:val="none"/>
        </w:rPr>
        <w:t xml:space="preserve"> （以下无正文）</w:t>
      </w:r>
    </w:p>
    <w:p>
      <w:pPr>
        <w:widowControl w:val="0"/>
        <w:spacing w:line="300" w:lineRule="auto"/>
        <w:rPr>
          <w:rFonts w:ascii="仿宋" w:hAnsi="仿宋" w:eastAsia="仿宋" w:cs="仿宋"/>
          <w:sz w:val="24"/>
          <w:szCs w:val="24"/>
          <w:highlight w:val="none"/>
        </w:rPr>
      </w:pPr>
    </w:p>
    <w:p>
      <w:pPr>
        <w:widowControl w:val="0"/>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甲 方：                                         乙  方：</w:t>
      </w:r>
    </w:p>
    <w:p>
      <w:pPr>
        <w:widowControl w:val="0"/>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法定代表人或授权代表：                          法定代表人或授权代表：</w:t>
      </w:r>
    </w:p>
    <w:p>
      <w:pPr>
        <w:widowControl w:val="0"/>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联系地址：                                      联系地址：</w:t>
      </w:r>
    </w:p>
    <w:p>
      <w:pPr>
        <w:widowControl w:val="0"/>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联系电话：                                      联系电话：</w:t>
      </w:r>
    </w:p>
    <w:p>
      <w:pPr>
        <w:widowControl w:val="0"/>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传    真：                                      传    真：</w:t>
      </w:r>
    </w:p>
    <w:p>
      <w:pPr>
        <w:widowControl w:val="0"/>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签署日期：  年 月  日                           签署日期：  年 月  日</w:t>
      </w:r>
    </w:p>
    <w:p>
      <w:pPr>
        <w:widowControl w:val="0"/>
        <w:spacing w:line="300" w:lineRule="auto"/>
        <w:rPr>
          <w:rFonts w:ascii="仿宋" w:hAnsi="仿宋" w:eastAsia="仿宋" w:cs="仿宋"/>
          <w:sz w:val="24"/>
          <w:szCs w:val="24"/>
          <w:highlight w:val="none"/>
        </w:rPr>
      </w:pPr>
    </w:p>
    <w:p>
      <w:pPr>
        <w:widowControl w:val="0"/>
        <w:spacing w:line="300" w:lineRule="auto"/>
        <w:rPr>
          <w:rFonts w:ascii="仿宋" w:hAnsi="仿宋" w:eastAsia="仿宋" w:cs="仿宋"/>
          <w:b/>
          <w:sz w:val="24"/>
          <w:szCs w:val="24"/>
          <w:highlight w:val="none"/>
        </w:rPr>
      </w:pPr>
      <w:r>
        <w:rPr>
          <w:rFonts w:hint="eastAsia" w:ascii="仿宋" w:hAnsi="仿宋" w:eastAsia="仿宋" w:cs="仿宋"/>
          <w:b/>
          <w:sz w:val="24"/>
          <w:szCs w:val="24"/>
          <w:highlight w:val="none"/>
        </w:rPr>
        <w:br w:type="page"/>
      </w:r>
      <w:r>
        <w:rPr>
          <w:rFonts w:hint="eastAsia" w:ascii="仿宋" w:hAnsi="仿宋" w:eastAsia="仿宋" w:cs="仿宋"/>
          <w:b/>
          <w:sz w:val="24"/>
          <w:szCs w:val="24"/>
          <w:highlight w:val="none"/>
        </w:rPr>
        <w:t>附件1：POS收银系统使用注意事项</w:t>
      </w:r>
    </w:p>
    <w:p>
      <w:pPr>
        <w:widowControl w:val="0"/>
        <w:numPr>
          <w:ilvl w:val="0"/>
          <w:numId w:val="80"/>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使用规定：</w:t>
      </w:r>
    </w:p>
    <w:p>
      <w:pPr>
        <w:widowControl w:val="0"/>
        <w:numPr>
          <w:ilvl w:val="0"/>
          <w:numId w:val="81"/>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请使用者不要在POS机安装其它不必要的软件；</w:t>
      </w:r>
    </w:p>
    <w:p>
      <w:pPr>
        <w:widowControl w:val="0"/>
        <w:numPr>
          <w:ilvl w:val="0"/>
          <w:numId w:val="81"/>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在使用POS机过程中请使用者严格按照《POS机操作指南》进行操作；</w:t>
      </w:r>
    </w:p>
    <w:p>
      <w:pPr>
        <w:widowControl w:val="0"/>
        <w:numPr>
          <w:ilvl w:val="0"/>
          <w:numId w:val="81"/>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使用者应每天对POS机进行清洁维护，清洁时应使用干燥的清洁布进行擦拭；</w:t>
      </w:r>
    </w:p>
    <w:p>
      <w:pPr>
        <w:widowControl w:val="0"/>
        <w:numPr>
          <w:ilvl w:val="0"/>
          <w:numId w:val="81"/>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未经甲方书面同意，严禁私自对POS机进行拆装。</w:t>
      </w:r>
    </w:p>
    <w:p>
      <w:pPr>
        <w:widowControl w:val="0"/>
        <w:numPr>
          <w:ilvl w:val="0"/>
          <w:numId w:val="80"/>
        </w:numPr>
        <w:spacing w:line="300" w:lineRule="auto"/>
        <w:ind w:left="550" w:leftChars="250"/>
        <w:rPr>
          <w:rFonts w:ascii="仿宋" w:hAnsi="仿宋" w:eastAsia="仿宋" w:cs="仿宋"/>
          <w:sz w:val="24"/>
          <w:szCs w:val="24"/>
          <w:highlight w:val="none"/>
        </w:rPr>
      </w:pPr>
      <w:r>
        <w:rPr>
          <w:rFonts w:hint="eastAsia" w:ascii="仿宋" w:hAnsi="仿宋" w:eastAsia="仿宋" w:cs="仿宋"/>
          <w:sz w:val="24"/>
          <w:szCs w:val="24"/>
          <w:highlight w:val="none"/>
          <w:lang w:val="zh-CN"/>
        </w:rPr>
        <w:t>报修：</w:t>
      </w:r>
      <w:r>
        <w:rPr>
          <w:rFonts w:hint="eastAsia" w:ascii="仿宋" w:hAnsi="仿宋" w:eastAsia="仿宋" w:cs="仿宋"/>
          <w:sz w:val="24"/>
          <w:szCs w:val="24"/>
          <w:highlight w:val="none"/>
        </w:rPr>
        <w:t>使用者如发现POS机不能正常使用的，应及时向甲方顾客服务台报修。甲方接到报修通知后应及时到现场查明原因并予以处理。</w:t>
      </w:r>
    </w:p>
    <w:p>
      <w:pPr>
        <w:widowControl w:val="0"/>
        <w:numPr>
          <w:ilvl w:val="0"/>
          <w:numId w:val="80"/>
        </w:numPr>
        <w:spacing w:line="300" w:lineRule="auto"/>
        <w:ind w:left="550" w:leftChars="250"/>
        <w:rPr>
          <w:rFonts w:ascii="仿宋" w:hAnsi="仿宋" w:eastAsia="仿宋" w:cs="仿宋"/>
          <w:sz w:val="24"/>
          <w:szCs w:val="24"/>
          <w:highlight w:val="none"/>
        </w:rPr>
      </w:pPr>
      <w:r>
        <w:rPr>
          <w:rFonts w:hint="eastAsia" w:ascii="仿宋" w:hAnsi="仿宋" w:eastAsia="仿宋" w:cs="仿宋"/>
          <w:sz w:val="24"/>
          <w:szCs w:val="24"/>
          <w:highlight w:val="none"/>
          <w:lang w:val="zh-CN"/>
        </w:rPr>
        <w:t>检修及日常维护：</w:t>
      </w:r>
      <w:r>
        <w:rPr>
          <w:rFonts w:hint="eastAsia" w:ascii="仿宋" w:hAnsi="仿宋" w:eastAsia="仿宋" w:cs="仿宋"/>
          <w:sz w:val="24"/>
          <w:szCs w:val="24"/>
          <w:highlight w:val="none"/>
        </w:rPr>
        <w:t>甲方将定期对所有房屋的POS机的硬件进行检修及不定期对所有商铺的POS机系统进行日常维护，乙方应予以积极配合。</w:t>
      </w:r>
    </w:p>
    <w:p>
      <w:pPr>
        <w:widowControl w:val="0"/>
        <w:numPr>
          <w:ilvl w:val="0"/>
          <w:numId w:val="80"/>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若乙方违反上述守则规定而造成POS收银系统的损坏或甲方以及其他租户的损失的，乙方应承担由此所引致的全部赔偿责任。</w:t>
      </w:r>
    </w:p>
    <w:p>
      <w:pPr>
        <w:widowControl w:val="0"/>
        <w:spacing w:line="300" w:lineRule="auto"/>
        <w:ind w:left="800" w:leftChars="200" w:hanging="360" w:hangingChars="150"/>
        <w:rPr>
          <w:rFonts w:ascii="仿宋" w:hAnsi="仿宋" w:eastAsia="仿宋" w:cs="仿宋"/>
          <w:b/>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b/>
          <w:sz w:val="24"/>
          <w:szCs w:val="24"/>
          <w:highlight w:val="none"/>
        </w:rPr>
        <w:t>附件2：POS收银系统的录入管理规定</w:t>
      </w:r>
    </w:p>
    <w:p>
      <w:pPr>
        <w:widowControl w:val="0"/>
        <w:numPr>
          <w:ilvl w:val="0"/>
          <w:numId w:val="82"/>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录入规定：</w:t>
      </w:r>
    </w:p>
    <w:p>
      <w:pPr>
        <w:widowControl w:val="0"/>
        <w:numPr>
          <w:ilvl w:val="0"/>
          <w:numId w:val="83"/>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使用者应确保每一笔销售数据按实际付款方式实时、足额录入甲方提供的POS系统；</w:t>
      </w:r>
    </w:p>
    <w:p>
      <w:pPr>
        <w:widowControl w:val="0"/>
        <w:numPr>
          <w:ilvl w:val="0"/>
          <w:numId w:val="83"/>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录入过程中如遇POS机故障的，除应立即报修外，使用者在故障排除后应及时进行数据补录。</w:t>
      </w:r>
    </w:p>
    <w:p>
      <w:pPr>
        <w:widowControl w:val="0"/>
        <w:numPr>
          <w:ilvl w:val="0"/>
          <w:numId w:val="83"/>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在录入过程中，如因人为失误操作（如重复录单、录错信息等）的，应及时予以撤销纠正，并于24小时内通知甲方进行核查、调整。</w:t>
      </w:r>
    </w:p>
    <w:p>
      <w:pPr>
        <w:widowControl w:val="0"/>
        <w:numPr>
          <w:ilvl w:val="0"/>
          <w:numId w:val="83"/>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乙方应于每日结束营业时对录入信息进行核查，如有异常，应于24小时内通知甲方核查调整。</w:t>
      </w:r>
    </w:p>
    <w:p>
      <w:pPr>
        <w:widowControl w:val="0"/>
        <w:numPr>
          <w:ilvl w:val="0"/>
          <w:numId w:val="82"/>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监督核查：</w:t>
      </w:r>
    </w:p>
    <w:p>
      <w:pPr>
        <w:widowControl w:val="0"/>
        <w:spacing w:line="300" w:lineRule="auto"/>
        <w:ind w:left="440" w:leftChars="20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甲方有权随时对POS系统的使用、录入情况进行监督核查。乙方如有以下不录、漏入、少录情形的，视为作弊行为：</w:t>
      </w:r>
    </w:p>
    <w:p>
      <w:pPr>
        <w:widowControl w:val="0"/>
        <w:numPr>
          <w:ilvl w:val="0"/>
          <w:numId w:val="84"/>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甲方有权对租户自有收银系统的销售数据与甲方POS系统销售数据的实收数、收单笔数进行检查比较，如租户自有收银系统的实收数、收单笔数大于甲方POS系统的实收数、收单笔数的为作弊行为；</w:t>
      </w:r>
    </w:p>
    <w:p>
      <w:pPr>
        <w:widowControl w:val="0"/>
        <w:numPr>
          <w:ilvl w:val="0"/>
          <w:numId w:val="84"/>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甲方有权对租户开出的销售小票进行即时统计实收数并与POS系统销售数据、收单笔数进行比较，如租户的销售小票、收单笔数实收数大于POS系统的实收数、收单笔数的为作弊行为；</w:t>
      </w:r>
    </w:p>
    <w:p>
      <w:pPr>
        <w:widowControl w:val="0"/>
        <w:numPr>
          <w:ilvl w:val="0"/>
          <w:numId w:val="84"/>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每笔交易完成后，顾客离开店铺时当期销售数据还未录入POS系统的，一经查实，即视作作弊；</w:t>
      </w:r>
    </w:p>
    <w:p>
      <w:pPr>
        <w:widowControl w:val="0"/>
        <w:numPr>
          <w:ilvl w:val="0"/>
          <w:numId w:val="84"/>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发生交易行为，乙方未向顾客提供购物小票的为作弊行为；</w:t>
      </w:r>
    </w:p>
    <w:p>
      <w:pPr>
        <w:widowControl w:val="0"/>
        <w:numPr>
          <w:ilvl w:val="0"/>
          <w:numId w:val="84"/>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如机器或系统故障，乙方未及时报修超过60分钟的，视同作弊行为。</w:t>
      </w:r>
    </w:p>
    <w:p>
      <w:pPr>
        <w:widowControl w:val="0"/>
        <w:numPr>
          <w:ilvl w:val="0"/>
          <w:numId w:val="82"/>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乙方应严格遵守上述规定，如因乙方违反上述规定导致信息错误的，由此产生的不利后果由乙方自行承担；如乙方发生上述不录、少录、漏录销售数据等作弊行为的，一经发现，乙方应按照不录、少录、漏录销售数据的10倍向甲方支付违约金，且甲方有权从应返还乙方POS收银营业额（如有）中直接扣除该违约金。</w:t>
      </w:r>
    </w:p>
    <w:p>
      <w:pPr>
        <w:widowControl w:val="0"/>
        <w:numPr>
          <w:ilvl w:val="0"/>
          <w:numId w:val="82"/>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如甲方对乙方提供的营业额数据有异议的，甲方有权采取以下三种（但不限于此三种）措施：</w:t>
      </w:r>
    </w:p>
    <w:p>
      <w:pPr>
        <w:widowControl w:val="0"/>
        <w:numPr>
          <w:ilvl w:val="0"/>
          <w:numId w:val="85"/>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在乙方店铺相应位置装置监测器材，以监测乙方收银情况；</w:t>
      </w:r>
    </w:p>
    <w:p>
      <w:pPr>
        <w:widowControl w:val="0"/>
        <w:numPr>
          <w:ilvl w:val="0"/>
          <w:numId w:val="85"/>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有权派收银人员负责乙方的收银工作，其人员费用由乙方负责；</w:t>
      </w:r>
    </w:p>
    <w:p>
      <w:pPr>
        <w:widowControl w:val="0"/>
        <w:numPr>
          <w:ilvl w:val="0"/>
          <w:numId w:val="85"/>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有权指定会计师事务所对乙方历史销售数据进行审计，乙方应配合提供相关的数据及资料，且相关审计费用由乙方承担。</w:t>
      </w:r>
    </w:p>
    <w:p>
      <w:pPr>
        <w:rPr>
          <w:rFonts w:ascii="仿宋" w:hAnsi="仿宋" w:eastAsia="仿宋" w:cs="仿宋"/>
          <w:sz w:val="24"/>
          <w:szCs w:val="24"/>
          <w:highlight w:val="none"/>
        </w:rPr>
      </w:pPr>
      <w:r>
        <w:rPr>
          <w:rFonts w:hint="eastAsia" w:ascii="仿宋" w:hAnsi="仿宋" w:eastAsia="仿宋" w:cs="仿宋"/>
          <w:sz w:val="24"/>
          <w:szCs w:val="24"/>
          <w:highlight w:val="none"/>
        </w:rPr>
        <w:br w:type="page"/>
      </w:r>
    </w:p>
    <w:p>
      <w:pPr>
        <w:pStyle w:val="18"/>
        <w:widowControl w:val="0"/>
        <w:numPr>
          <w:ilvl w:val="0"/>
          <w:numId w:val="0"/>
        </w:numPr>
        <w:spacing w:line="300" w:lineRule="auto"/>
        <w:ind w:left="420"/>
        <w:rPr>
          <w:rFonts w:ascii="仿宋" w:hAnsi="仿宋" w:eastAsia="仿宋" w:cs="仿宋"/>
          <w:highlight w:val="none"/>
        </w:rPr>
      </w:pPr>
      <w:bookmarkStart w:id="125" w:name="_Toc27724"/>
      <w:r>
        <w:rPr>
          <w:rFonts w:hint="eastAsia" w:ascii="仿宋" w:hAnsi="仿宋" w:eastAsia="仿宋" w:cs="仿宋"/>
          <w:highlight w:val="none"/>
        </w:rPr>
        <w:t>附件六：保险要求</w:t>
      </w:r>
      <w:bookmarkEnd w:id="125"/>
    </w:p>
    <w:p>
      <w:pPr>
        <w:widowControl w:val="0"/>
        <w:spacing w:line="300" w:lineRule="auto"/>
        <w:rPr>
          <w:rFonts w:ascii="仿宋" w:hAnsi="仿宋" w:eastAsia="仿宋" w:cs="仿宋"/>
          <w:b/>
          <w:sz w:val="24"/>
          <w:szCs w:val="24"/>
          <w:highlight w:val="none"/>
        </w:rPr>
      </w:pPr>
    </w:p>
    <w:p>
      <w:pPr>
        <w:widowControl w:val="0"/>
        <w:numPr>
          <w:ilvl w:val="0"/>
          <w:numId w:val="86"/>
        </w:numPr>
        <w:adjustRightInd w:val="0"/>
        <w:snapToGrid w:val="0"/>
        <w:spacing w:line="300" w:lineRule="auto"/>
        <w:ind w:left="216" w:firstLine="0"/>
        <w:jc w:val="both"/>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装修期间保险要求</w:t>
      </w:r>
    </w:p>
    <w:p>
      <w:pPr>
        <w:widowControl w:val="0"/>
        <w:numPr>
          <w:ilvl w:val="0"/>
          <w:numId w:val="87"/>
        </w:numPr>
        <w:adjustRightInd w:val="0"/>
        <w:snapToGrid w:val="0"/>
        <w:spacing w:line="300" w:lineRule="auto"/>
        <w:ind w:left="830" w:leftChars="50" w:hanging="720" w:hangingChars="300"/>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乙方必须自费为其在该房屋内的装修行为投保建筑工程一切险(含第三者责任险)，并在装修期间内保持保险持续有效。所投保的建筑工程一切险(含第三者责任险)必须满足以下条件：</w:t>
      </w:r>
    </w:p>
    <w:p>
      <w:pPr>
        <w:widowControl w:val="0"/>
        <w:numPr>
          <w:ilvl w:val="0"/>
          <w:numId w:val="88"/>
        </w:numPr>
        <w:tabs>
          <w:tab w:val="left" w:pos="-21"/>
          <w:tab w:val="left" w:pos="924"/>
          <w:tab w:val="left" w:pos="1134"/>
        </w:tabs>
        <w:adjustRightInd w:val="0"/>
        <w:snapToGrid w:val="0"/>
        <w:spacing w:line="300" w:lineRule="auto"/>
        <w:ind w:left="880" w:leftChars="400"/>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采用国内通用的建筑工程一切险(含第三者责任险)保单；</w:t>
      </w:r>
    </w:p>
    <w:p>
      <w:pPr>
        <w:widowControl w:val="0"/>
        <w:numPr>
          <w:ilvl w:val="0"/>
          <w:numId w:val="88"/>
        </w:numPr>
        <w:tabs>
          <w:tab w:val="left" w:pos="-21"/>
          <w:tab w:val="left" w:pos="924"/>
          <w:tab w:val="left" w:pos="1134"/>
        </w:tabs>
        <w:adjustRightInd w:val="0"/>
        <w:snapToGrid w:val="0"/>
        <w:spacing w:line="300" w:lineRule="auto"/>
        <w:ind w:left="880" w:leftChars="400"/>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以甲方、乙方和工程承包商为被保险人；</w:t>
      </w:r>
    </w:p>
    <w:p>
      <w:pPr>
        <w:widowControl w:val="0"/>
        <w:numPr>
          <w:ilvl w:val="0"/>
          <w:numId w:val="88"/>
        </w:numPr>
        <w:tabs>
          <w:tab w:val="left" w:pos="-21"/>
          <w:tab w:val="left" w:pos="924"/>
          <w:tab w:val="left" w:pos="1134"/>
        </w:tabs>
        <w:adjustRightInd w:val="0"/>
        <w:snapToGrid w:val="0"/>
        <w:spacing w:line="300" w:lineRule="auto"/>
        <w:ind w:left="880" w:leftChars="400"/>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保险期限与装修期或甲方另行要求的期限一致；</w:t>
      </w:r>
    </w:p>
    <w:p>
      <w:pPr>
        <w:widowControl w:val="0"/>
        <w:numPr>
          <w:ilvl w:val="0"/>
          <w:numId w:val="88"/>
        </w:numPr>
        <w:tabs>
          <w:tab w:val="left" w:pos="-21"/>
          <w:tab w:val="left" w:pos="924"/>
          <w:tab w:val="left" w:pos="1134"/>
        </w:tabs>
        <w:adjustRightInd w:val="0"/>
        <w:snapToGrid w:val="0"/>
        <w:spacing w:line="300" w:lineRule="auto"/>
        <w:ind w:left="880" w:leftChars="400"/>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保单的投保金额须足够赔偿工程总价，并须符合甲方的要求；</w:t>
      </w:r>
    </w:p>
    <w:p>
      <w:pPr>
        <w:widowControl w:val="0"/>
        <w:numPr>
          <w:ilvl w:val="0"/>
          <w:numId w:val="88"/>
        </w:numPr>
        <w:tabs>
          <w:tab w:val="left" w:pos="-21"/>
          <w:tab w:val="left" w:pos="924"/>
          <w:tab w:val="left" w:pos="1134"/>
        </w:tabs>
        <w:adjustRightInd w:val="0"/>
        <w:snapToGrid w:val="0"/>
        <w:spacing w:line="300" w:lineRule="auto"/>
        <w:ind w:left="880" w:leftChars="400"/>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保单须包含下列特别附加条款：</w:t>
      </w:r>
    </w:p>
    <w:p>
      <w:pPr>
        <w:widowControl w:val="0"/>
        <w:numPr>
          <w:ilvl w:val="0"/>
          <w:numId w:val="89"/>
        </w:numPr>
        <w:adjustRightInd w:val="0"/>
        <w:snapToGrid w:val="0"/>
        <w:spacing w:line="300" w:lineRule="auto"/>
        <w:ind w:left="1306" w:hanging="426"/>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交叉责任条款；</w:t>
      </w:r>
    </w:p>
    <w:p>
      <w:pPr>
        <w:widowControl w:val="0"/>
        <w:numPr>
          <w:ilvl w:val="0"/>
          <w:numId w:val="89"/>
        </w:numPr>
        <w:adjustRightInd w:val="0"/>
        <w:snapToGrid w:val="0"/>
        <w:spacing w:line="300" w:lineRule="auto"/>
        <w:ind w:left="1306" w:hanging="426"/>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出租人财产责任条款；</w:t>
      </w:r>
    </w:p>
    <w:p>
      <w:pPr>
        <w:widowControl w:val="0"/>
        <w:numPr>
          <w:ilvl w:val="0"/>
          <w:numId w:val="89"/>
        </w:numPr>
        <w:adjustRightInd w:val="0"/>
        <w:snapToGrid w:val="0"/>
        <w:spacing w:line="300" w:lineRule="auto"/>
        <w:ind w:left="1306" w:hanging="426"/>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被保人之间放弃代位求偿权条款。</w:t>
      </w:r>
    </w:p>
    <w:p>
      <w:pPr>
        <w:widowControl w:val="0"/>
        <w:numPr>
          <w:ilvl w:val="0"/>
          <w:numId w:val="87"/>
        </w:numPr>
        <w:adjustRightInd w:val="0"/>
        <w:snapToGrid w:val="0"/>
        <w:spacing w:line="300" w:lineRule="auto"/>
        <w:ind w:left="830" w:leftChars="50" w:hanging="720" w:hangingChars="300"/>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应达到的最低保险额为人民币[  壹佰  ]万元。</w:t>
      </w:r>
    </w:p>
    <w:p>
      <w:pPr>
        <w:widowControl w:val="0"/>
        <w:adjustRightInd w:val="0"/>
        <w:snapToGrid w:val="0"/>
        <w:spacing w:line="300" w:lineRule="auto"/>
        <w:ind w:left="814" w:leftChars="370" w:firstLine="0"/>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在进场开工之前，须将上述保单及已付保费的凭证呈交甲方审阅。在施工期内，甲方可随时要求乙方提供保险有效及符合要求的证明。如乙方未能提供存在上述有效保险的证明，甲方可禁止乙方施工或替乙方投保，所发生的保费由乙方支付。</w:t>
      </w:r>
    </w:p>
    <w:p>
      <w:pPr>
        <w:widowControl w:val="0"/>
        <w:numPr>
          <w:ilvl w:val="0"/>
          <w:numId w:val="86"/>
        </w:numPr>
        <w:adjustRightInd w:val="0"/>
        <w:snapToGrid w:val="0"/>
        <w:spacing w:line="300" w:lineRule="auto"/>
        <w:ind w:left="216" w:firstLine="0"/>
        <w:jc w:val="both"/>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合同期保险要求</w:t>
      </w:r>
    </w:p>
    <w:p>
      <w:pPr>
        <w:widowControl w:val="0"/>
        <w:numPr>
          <w:ilvl w:val="0"/>
          <w:numId w:val="90"/>
        </w:numPr>
        <w:adjustRightInd w:val="0"/>
        <w:snapToGrid w:val="0"/>
        <w:spacing w:line="300" w:lineRule="auto"/>
        <w:ind w:left="830" w:leftChars="50" w:hanging="720" w:hangingChars="300"/>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乙方在合同期内必须自费为其营业行为投保公众责任险，并使保险在合同期内持续有效。有关的保险须满足如下要求：</w:t>
      </w:r>
    </w:p>
    <w:p>
      <w:pPr>
        <w:widowControl w:val="0"/>
        <w:numPr>
          <w:ilvl w:val="0"/>
          <w:numId w:val="91"/>
        </w:numPr>
        <w:tabs>
          <w:tab w:val="left" w:pos="-21"/>
          <w:tab w:val="left" w:pos="924"/>
          <w:tab w:val="left" w:pos="1134"/>
        </w:tabs>
        <w:adjustRightInd w:val="0"/>
        <w:snapToGrid w:val="0"/>
        <w:spacing w:line="300" w:lineRule="auto"/>
        <w:ind w:left="880" w:leftChars="400"/>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采用国内通用的公众责任险保单；</w:t>
      </w:r>
    </w:p>
    <w:p>
      <w:pPr>
        <w:widowControl w:val="0"/>
        <w:numPr>
          <w:ilvl w:val="0"/>
          <w:numId w:val="91"/>
        </w:numPr>
        <w:tabs>
          <w:tab w:val="left" w:pos="-21"/>
          <w:tab w:val="left" w:pos="924"/>
          <w:tab w:val="left" w:pos="1134"/>
        </w:tabs>
        <w:adjustRightInd w:val="0"/>
        <w:snapToGrid w:val="0"/>
        <w:spacing w:line="300" w:lineRule="auto"/>
        <w:ind w:left="880" w:leftChars="400"/>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以甲方和乙方为被保险人；</w:t>
      </w:r>
    </w:p>
    <w:p>
      <w:pPr>
        <w:widowControl w:val="0"/>
        <w:numPr>
          <w:ilvl w:val="0"/>
          <w:numId w:val="91"/>
        </w:numPr>
        <w:tabs>
          <w:tab w:val="left" w:pos="-21"/>
          <w:tab w:val="left" w:pos="924"/>
          <w:tab w:val="left" w:pos="1134"/>
        </w:tabs>
        <w:adjustRightInd w:val="0"/>
        <w:snapToGrid w:val="0"/>
        <w:spacing w:line="300" w:lineRule="auto"/>
        <w:ind w:left="880" w:leftChars="400"/>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保险期限与合同期一致；</w:t>
      </w:r>
    </w:p>
    <w:p>
      <w:pPr>
        <w:widowControl w:val="0"/>
        <w:numPr>
          <w:ilvl w:val="0"/>
          <w:numId w:val="91"/>
        </w:numPr>
        <w:tabs>
          <w:tab w:val="left" w:pos="-21"/>
          <w:tab w:val="left" w:pos="924"/>
          <w:tab w:val="left" w:pos="1134"/>
        </w:tabs>
        <w:adjustRightInd w:val="0"/>
        <w:snapToGrid w:val="0"/>
        <w:spacing w:line="300" w:lineRule="auto"/>
        <w:ind w:left="880" w:leftChars="400"/>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保单的投保金额须符合甲方的要求；</w:t>
      </w:r>
    </w:p>
    <w:p>
      <w:pPr>
        <w:widowControl w:val="0"/>
        <w:numPr>
          <w:ilvl w:val="0"/>
          <w:numId w:val="91"/>
        </w:numPr>
        <w:tabs>
          <w:tab w:val="left" w:pos="-21"/>
          <w:tab w:val="left" w:pos="924"/>
          <w:tab w:val="left" w:pos="1134"/>
        </w:tabs>
        <w:adjustRightInd w:val="0"/>
        <w:snapToGrid w:val="0"/>
        <w:spacing w:line="300" w:lineRule="auto"/>
        <w:ind w:left="880" w:leftChars="400"/>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保单须包含下列特别附加条款：</w:t>
      </w:r>
    </w:p>
    <w:p>
      <w:pPr>
        <w:widowControl w:val="0"/>
        <w:numPr>
          <w:ilvl w:val="0"/>
          <w:numId w:val="92"/>
        </w:numPr>
        <w:adjustRightInd w:val="0"/>
        <w:snapToGrid w:val="0"/>
        <w:spacing w:line="300" w:lineRule="auto"/>
        <w:ind w:left="1306" w:hanging="426"/>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火灾和爆炸条款；</w:t>
      </w:r>
    </w:p>
    <w:p>
      <w:pPr>
        <w:widowControl w:val="0"/>
        <w:numPr>
          <w:ilvl w:val="0"/>
          <w:numId w:val="92"/>
        </w:numPr>
        <w:adjustRightInd w:val="0"/>
        <w:snapToGrid w:val="0"/>
        <w:spacing w:line="300" w:lineRule="auto"/>
        <w:ind w:left="1306" w:hanging="426"/>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建筑物改变条款；</w:t>
      </w:r>
    </w:p>
    <w:p>
      <w:pPr>
        <w:widowControl w:val="0"/>
        <w:numPr>
          <w:ilvl w:val="0"/>
          <w:numId w:val="92"/>
        </w:numPr>
        <w:adjustRightInd w:val="0"/>
        <w:snapToGrid w:val="0"/>
        <w:spacing w:line="300" w:lineRule="auto"/>
        <w:ind w:left="1306" w:hanging="426"/>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食品、饮料责任条款；</w:t>
      </w:r>
    </w:p>
    <w:p>
      <w:pPr>
        <w:widowControl w:val="0"/>
        <w:numPr>
          <w:ilvl w:val="0"/>
          <w:numId w:val="92"/>
        </w:numPr>
        <w:adjustRightInd w:val="0"/>
        <w:snapToGrid w:val="0"/>
        <w:spacing w:line="300" w:lineRule="auto"/>
        <w:ind w:left="1306" w:hanging="426"/>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广告及装饰装置责任条款；</w:t>
      </w:r>
    </w:p>
    <w:p>
      <w:pPr>
        <w:widowControl w:val="0"/>
        <w:numPr>
          <w:ilvl w:val="0"/>
          <w:numId w:val="92"/>
        </w:numPr>
        <w:adjustRightInd w:val="0"/>
        <w:snapToGrid w:val="0"/>
        <w:spacing w:line="300" w:lineRule="auto"/>
        <w:ind w:left="1306" w:hanging="426"/>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人身侵害责任条款；</w:t>
      </w:r>
    </w:p>
    <w:p>
      <w:pPr>
        <w:widowControl w:val="0"/>
        <w:numPr>
          <w:ilvl w:val="0"/>
          <w:numId w:val="92"/>
        </w:numPr>
        <w:adjustRightInd w:val="0"/>
        <w:snapToGrid w:val="0"/>
        <w:spacing w:line="300" w:lineRule="auto"/>
        <w:ind w:left="1306" w:hanging="426"/>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车辆装卸责任条款；</w:t>
      </w:r>
    </w:p>
    <w:p>
      <w:pPr>
        <w:widowControl w:val="0"/>
        <w:numPr>
          <w:ilvl w:val="0"/>
          <w:numId w:val="92"/>
        </w:numPr>
        <w:adjustRightInd w:val="0"/>
        <w:snapToGrid w:val="0"/>
        <w:spacing w:line="300" w:lineRule="auto"/>
        <w:ind w:left="1306" w:hanging="426"/>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交叉责任条款；</w:t>
      </w:r>
    </w:p>
    <w:p>
      <w:pPr>
        <w:widowControl w:val="0"/>
        <w:numPr>
          <w:ilvl w:val="0"/>
          <w:numId w:val="92"/>
        </w:numPr>
        <w:adjustRightInd w:val="0"/>
        <w:snapToGrid w:val="0"/>
        <w:spacing w:line="300" w:lineRule="auto"/>
        <w:ind w:left="1306" w:hanging="426"/>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放弃代位求偿权条款；</w:t>
      </w:r>
    </w:p>
    <w:p>
      <w:pPr>
        <w:widowControl w:val="0"/>
        <w:numPr>
          <w:ilvl w:val="0"/>
          <w:numId w:val="92"/>
        </w:numPr>
        <w:adjustRightInd w:val="0"/>
        <w:snapToGrid w:val="0"/>
        <w:spacing w:line="300" w:lineRule="auto"/>
        <w:ind w:left="1306" w:hanging="426"/>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对出租人责任条款。</w:t>
      </w:r>
    </w:p>
    <w:p>
      <w:pPr>
        <w:widowControl w:val="0"/>
        <w:adjustRightInd w:val="0"/>
        <w:snapToGrid w:val="0"/>
        <w:spacing w:line="300" w:lineRule="auto"/>
        <w:jc w:val="both"/>
        <w:rPr>
          <w:rFonts w:ascii="仿宋" w:hAnsi="仿宋" w:eastAsia="仿宋" w:cs="仿宋"/>
          <w:sz w:val="24"/>
          <w:szCs w:val="24"/>
          <w:highlight w:val="none"/>
        </w:rPr>
      </w:pPr>
    </w:p>
    <w:p>
      <w:pPr>
        <w:widowControl w:val="0"/>
        <w:numPr>
          <w:ilvl w:val="0"/>
          <w:numId w:val="90"/>
        </w:numPr>
        <w:adjustRightInd w:val="0"/>
        <w:snapToGrid w:val="0"/>
        <w:spacing w:line="300" w:lineRule="auto"/>
        <w:ind w:left="830" w:leftChars="50" w:hanging="720" w:hangingChars="300"/>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应达到的最低保险额为人民币[  壹佰  ]万元。</w:t>
      </w:r>
    </w:p>
    <w:p>
      <w:pPr>
        <w:widowControl w:val="0"/>
        <w:adjustRightInd w:val="0"/>
        <w:snapToGrid w:val="0"/>
        <w:spacing w:line="300" w:lineRule="auto"/>
        <w:ind w:left="814" w:leftChars="370" w:firstLine="0"/>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在合同期开始十五(15)日内，须将保单及已付保费的凭证等证明上述保险有效存在的文件呈交甲方审阅。在合同期内，甲方亦可随时要求乙方提供保险持续生效及符合本合同要求的证明。如乙方无合理理由而未能提供上述保险有效存在的证明，甲方可替乙方投保，所发生的保费由乙方支付。</w:t>
      </w:r>
    </w:p>
    <w:p>
      <w:pPr>
        <w:widowControl w:val="0"/>
        <w:adjustRightInd w:val="0"/>
        <w:snapToGrid w:val="0"/>
        <w:spacing w:line="300" w:lineRule="auto"/>
        <w:ind w:left="640" w:leftChars="291" w:firstLine="1"/>
        <w:rPr>
          <w:rFonts w:ascii="仿宋" w:hAnsi="仿宋" w:eastAsia="仿宋" w:cs="仿宋"/>
          <w:sz w:val="24"/>
          <w:szCs w:val="24"/>
          <w:highlight w:val="none"/>
        </w:rPr>
      </w:pPr>
    </w:p>
    <w:p>
      <w:pPr>
        <w:widowControl w:val="0"/>
        <w:numPr>
          <w:ilvl w:val="0"/>
          <w:numId w:val="86"/>
        </w:numPr>
        <w:adjustRightInd w:val="0"/>
        <w:snapToGrid w:val="0"/>
        <w:spacing w:line="300" w:lineRule="auto"/>
        <w:ind w:left="216" w:firstLine="0"/>
        <w:jc w:val="both"/>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甲方亦强烈建议乙方为其自有财产投保财产保险。</w:t>
      </w:r>
    </w:p>
    <w:p>
      <w:pPr>
        <w:widowControl w:val="0"/>
        <w:adjustRightInd w:val="0"/>
        <w:snapToGrid w:val="0"/>
        <w:spacing w:line="300" w:lineRule="auto"/>
        <w:ind w:firstLine="480" w:firstLineChars="200"/>
        <w:jc w:val="both"/>
        <w:rPr>
          <w:rFonts w:ascii="仿宋" w:hAnsi="仿宋" w:eastAsia="仿宋" w:cs="仿宋"/>
          <w:sz w:val="24"/>
          <w:szCs w:val="24"/>
          <w:highlight w:val="none"/>
        </w:rPr>
      </w:pPr>
      <w:r>
        <w:rPr>
          <w:rFonts w:hint="eastAsia" w:ascii="仿宋" w:hAnsi="仿宋" w:eastAsia="仿宋" w:cs="仿宋"/>
          <w:sz w:val="24"/>
          <w:szCs w:val="24"/>
          <w:highlight w:val="none"/>
        </w:rPr>
        <w:t>甲方在签署本合同前，已尽义务提醒及强烈建议乙方为其租赁房屋期间可能发生的各种风险购买保险。</w:t>
      </w:r>
    </w:p>
    <w:p>
      <w:pPr>
        <w:widowControl w:val="0"/>
        <w:adjustRightInd w:val="0"/>
        <w:snapToGrid w:val="0"/>
        <w:spacing w:line="300" w:lineRule="auto"/>
        <w:ind w:firstLine="480" w:firstLineChars="200"/>
        <w:jc w:val="both"/>
        <w:rPr>
          <w:rFonts w:ascii="仿宋" w:hAnsi="仿宋" w:eastAsia="仿宋" w:cs="仿宋"/>
          <w:sz w:val="24"/>
          <w:szCs w:val="24"/>
          <w:highlight w:val="none"/>
        </w:rPr>
      </w:pPr>
      <w:r>
        <w:rPr>
          <w:rFonts w:hint="eastAsia" w:ascii="仿宋" w:hAnsi="仿宋" w:eastAsia="仿宋" w:cs="仿宋"/>
          <w:sz w:val="24"/>
          <w:szCs w:val="24"/>
          <w:highlight w:val="none"/>
        </w:rPr>
        <w:t>乙方若不按照本合同及本附件的约定购买各类保险，一旦发生人身财产损害事故，乙方自行承担全部责任及损失，甲方概不负责。</w:t>
      </w:r>
    </w:p>
    <w:p>
      <w:pPr>
        <w:widowControl w:val="0"/>
        <w:spacing w:line="300" w:lineRule="auto"/>
        <w:rPr>
          <w:rFonts w:ascii="仿宋" w:hAnsi="仿宋" w:eastAsia="仿宋" w:cs="仿宋"/>
          <w:sz w:val="24"/>
          <w:szCs w:val="24"/>
          <w:highlight w:val="none"/>
        </w:rPr>
      </w:pPr>
      <w:r>
        <w:rPr>
          <w:rFonts w:ascii="仿宋" w:hAnsi="仿宋" w:eastAsia="仿宋" w:cs="仿宋"/>
          <w:sz w:val="24"/>
          <w:szCs w:val="24"/>
          <w:highlight w:val="none"/>
        </w:rPr>
        <w:br w:type="page"/>
      </w:r>
    </w:p>
    <w:p>
      <w:pPr>
        <w:pStyle w:val="18"/>
        <w:widowControl w:val="0"/>
        <w:numPr>
          <w:ilvl w:val="0"/>
          <w:numId w:val="0"/>
        </w:numPr>
        <w:spacing w:line="300" w:lineRule="auto"/>
        <w:ind w:left="420"/>
        <w:rPr>
          <w:rFonts w:ascii="仿宋" w:hAnsi="仿宋" w:eastAsia="仿宋" w:cs="仿宋"/>
          <w:highlight w:val="none"/>
        </w:rPr>
      </w:pPr>
      <w:bookmarkStart w:id="126" w:name="_Toc8770"/>
      <w:r>
        <w:rPr>
          <w:rFonts w:hint="eastAsia" w:ascii="仿宋" w:hAnsi="仿宋" w:eastAsia="仿宋" w:cs="仿宋"/>
          <w:highlight w:val="none"/>
        </w:rPr>
        <w:t>附件七  租户关于不购买保险及责任承担的承诺函</w:t>
      </w:r>
      <w:bookmarkEnd w:id="126"/>
    </w:p>
    <w:p>
      <w:pPr>
        <w:widowControl w:val="0"/>
        <w:spacing w:line="300" w:lineRule="auto"/>
        <w:rPr>
          <w:rFonts w:ascii="仿宋" w:hAnsi="仿宋" w:eastAsia="仿宋" w:cs="仿宋"/>
          <w:sz w:val="24"/>
          <w:szCs w:val="24"/>
          <w:highlight w:val="none"/>
        </w:rPr>
      </w:pPr>
    </w:p>
    <w:p>
      <w:pPr>
        <w:widowControl w:val="0"/>
        <w:autoSpaceDE w:val="0"/>
        <w:autoSpaceDN w:val="0"/>
        <w:adjustRightInd w:val="0"/>
        <w:spacing w:before="312" w:beforeLines="100" w:after="156" w:afterLines="50" w:line="300" w:lineRule="auto"/>
        <w:ind w:firstLine="0"/>
        <w:jc w:val="center"/>
        <w:rPr>
          <w:rFonts w:ascii="仿宋" w:hAnsi="仿宋" w:eastAsia="仿宋" w:cs="仿宋"/>
          <w:sz w:val="28"/>
          <w:szCs w:val="28"/>
          <w:highlight w:val="none"/>
        </w:rPr>
      </w:pPr>
      <w:r>
        <w:rPr>
          <w:rFonts w:hint="eastAsia" w:ascii="仿宋" w:hAnsi="仿宋" w:eastAsia="仿宋" w:cs="仿宋"/>
          <w:sz w:val="28"/>
          <w:szCs w:val="28"/>
          <w:highlight w:val="none"/>
        </w:rPr>
        <w:t>租户关于不购买保险及责任承担的承诺函</w:t>
      </w:r>
    </w:p>
    <w:p>
      <w:pPr>
        <w:widowControl w:val="0"/>
        <w:autoSpaceDE w:val="0"/>
        <w:autoSpaceDN w:val="0"/>
        <w:adjustRightInd w:val="0"/>
        <w:spacing w:line="300" w:lineRule="auto"/>
        <w:ind w:right="-23"/>
        <w:rPr>
          <w:rFonts w:ascii="仿宋" w:hAnsi="仿宋" w:eastAsia="仿宋" w:cs="仿宋"/>
          <w:sz w:val="24"/>
          <w:szCs w:val="24"/>
          <w:highlight w:val="none"/>
        </w:rPr>
      </w:pPr>
      <w:r>
        <w:rPr>
          <w:rFonts w:hint="eastAsia" w:ascii="仿宋" w:hAnsi="仿宋" w:eastAsia="仿宋" w:cs="仿宋"/>
          <w:sz w:val="24"/>
          <w:szCs w:val="24"/>
          <w:highlight w:val="none"/>
        </w:rPr>
        <w:t>敬致【</w:t>
      </w:r>
      <w:r>
        <w:rPr>
          <w:rFonts w:hint="eastAsia" w:ascii="仿宋" w:hAnsi="仿宋" w:eastAsia="仿宋" w:cs="仿宋"/>
          <w:color w:val="000000"/>
          <w:sz w:val="24"/>
          <w:highlight w:val="none"/>
        </w:rPr>
        <w:t>珠海汇华商业运营管理有限公司</w:t>
      </w:r>
      <w:r>
        <w:rPr>
          <w:rFonts w:hint="eastAsia" w:ascii="仿宋" w:hAnsi="仿宋" w:eastAsia="仿宋" w:cs="仿宋"/>
          <w:sz w:val="24"/>
          <w:szCs w:val="24"/>
          <w:highlight w:val="none"/>
        </w:rPr>
        <w:t>】：</w:t>
      </w:r>
    </w:p>
    <w:p>
      <w:pPr>
        <w:widowControl w:val="0"/>
        <w:autoSpaceDE w:val="0"/>
        <w:autoSpaceDN w:val="0"/>
        <w:adjustRightInd w:val="0"/>
        <w:spacing w:line="300" w:lineRule="auto"/>
        <w:ind w:right="-23"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我方为【汇华King One·邻里汇】【</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】栋【</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】层第【</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号房屋的承租人。根据双方签订的《房屋租赁合同》中相关约定，在装修期间及合同有效期间内，我方应自费为该租赁房屋就各种风险向保险公司购买保险（包括但不仅限于水险，火险，失窃险），并同意就因装修工程或灾难造成的营业损失、人工费等方面投保，同意就因乙方的故意或过失而给第三方或甲方造成的损失而投保。我方亦应当购买公众责任险、财产险等险种以保证损失能够及时求偿。</w:t>
      </w:r>
    </w:p>
    <w:p>
      <w:pPr>
        <w:widowControl w:val="0"/>
        <w:autoSpaceDE w:val="0"/>
        <w:autoSpaceDN w:val="0"/>
        <w:adjustRightInd w:val="0"/>
        <w:spacing w:line="300" w:lineRule="auto"/>
        <w:ind w:right="-23"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现因我方自身原因，我方决定在装修期间及租赁期间内暂不购买租赁合同中约定的保险。我方在此承诺，我方将严格注意经营中存在的风险，提高警惕，严防我方、贵司及第三方人身或财产损失的发生。</w:t>
      </w:r>
    </w:p>
    <w:p>
      <w:pPr>
        <w:widowControl w:val="0"/>
        <w:autoSpaceDE w:val="0"/>
        <w:autoSpaceDN w:val="0"/>
        <w:adjustRightInd w:val="0"/>
        <w:spacing w:line="300" w:lineRule="auto"/>
        <w:ind w:right="-23"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我方亦在此郑重承诺：在我方装修期及租赁贵司房屋期间，我方对因我方原因或在我方房屋内发生的任何意外伤害、人身财产损失等事故承担全部责任。我方不可撤销的履行以下义务：若因我方原因或在我方租赁房屋内发生任何第三方的意外伤害、财产损失等情形，我方将在第一时间对损失进行赔偿。若造成贵方损失的，我方应当优先赔偿贵方。若上述情形下发生的伤害、损失较为严重或者急迫，我方无法及时补偿损失的，贵方可从我方缴纳的各类保证金中扣除相应费用，若抵扣各类保证金不足以赔偿时，贵司可继续向我方追偿。</w:t>
      </w:r>
    </w:p>
    <w:p>
      <w:pPr>
        <w:widowControl w:val="0"/>
        <w:autoSpaceDE w:val="0"/>
        <w:autoSpaceDN w:val="0"/>
        <w:adjustRightInd w:val="0"/>
        <w:spacing w:line="300" w:lineRule="auto"/>
        <w:ind w:right="-23" w:firstLine="566" w:firstLineChars="236"/>
        <w:rPr>
          <w:rFonts w:ascii="仿宋" w:hAnsi="仿宋" w:eastAsia="仿宋" w:cs="仿宋"/>
          <w:sz w:val="24"/>
          <w:szCs w:val="24"/>
          <w:highlight w:val="none"/>
        </w:rPr>
      </w:pPr>
    </w:p>
    <w:p>
      <w:pPr>
        <w:widowControl w:val="0"/>
        <w:autoSpaceDE w:val="0"/>
        <w:autoSpaceDN w:val="0"/>
        <w:adjustRightInd w:val="0"/>
        <w:spacing w:line="300" w:lineRule="auto"/>
        <w:ind w:right="-23" w:firstLine="566" w:firstLineChars="236"/>
        <w:rPr>
          <w:rFonts w:ascii="仿宋" w:hAnsi="仿宋" w:eastAsia="仿宋" w:cs="仿宋"/>
          <w:sz w:val="24"/>
          <w:szCs w:val="24"/>
          <w:highlight w:val="none"/>
        </w:rPr>
      </w:pPr>
      <w:r>
        <w:rPr>
          <w:rFonts w:hint="eastAsia" w:ascii="仿宋" w:hAnsi="仿宋" w:eastAsia="仿宋" w:cs="仿宋"/>
          <w:sz w:val="24"/>
          <w:szCs w:val="24"/>
          <w:highlight w:val="none"/>
        </w:rPr>
        <w:t>本承诺函自我方签字之日起生效，且独立于双方其他文件而存在。</w:t>
      </w:r>
    </w:p>
    <w:p>
      <w:pPr>
        <w:widowControl w:val="0"/>
        <w:autoSpaceDE w:val="0"/>
        <w:autoSpaceDN w:val="0"/>
        <w:adjustRightInd w:val="0"/>
        <w:spacing w:line="300" w:lineRule="auto"/>
        <w:ind w:right="-23" w:firstLine="566" w:firstLineChars="236"/>
        <w:rPr>
          <w:rFonts w:ascii="仿宋" w:hAnsi="仿宋" w:eastAsia="仿宋" w:cs="仿宋"/>
          <w:sz w:val="24"/>
          <w:szCs w:val="24"/>
          <w:highlight w:val="none"/>
        </w:rPr>
      </w:pPr>
    </w:p>
    <w:p>
      <w:pPr>
        <w:widowControl w:val="0"/>
        <w:autoSpaceDE w:val="0"/>
        <w:autoSpaceDN w:val="0"/>
        <w:adjustRightInd w:val="0"/>
        <w:spacing w:line="300" w:lineRule="auto"/>
        <w:ind w:right="-23" w:firstLine="566" w:firstLineChars="236"/>
        <w:rPr>
          <w:rFonts w:ascii="仿宋" w:hAnsi="仿宋" w:eastAsia="仿宋" w:cs="仿宋"/>
          <w:sz w:val="24"/>
          <w:szCs w:val="24"/>
          <w:highlight w:val="none"/>
        </w:rPr>
      </w:pPr>
    </w:p>
    <w:p>
      <w:pPr>
        <w:widowControl w:val="0"/>
        <w:autoSpaceDE w:val="0"/>
        <w:autoSpaceDN w:val="0"/>
        <w:adjustRightInd w:val="0"/>
        <w:spacing w:line="300" w:lineRule="auto"/>
        <w:ind w:right="-23"/>
        <w:rPr>
          <w:rFonts w:ascii="仿宋" w:hAnsi="仿宋" w:eastAsia="仿宋" w:cs="仿宋"/>
          <w:sz w:val="24"/>
          <w:szCs w:val="24"/>
          <w:highlight w:val="none"/>
        </w:rPr>
      </w:pPr>
      <w:r>
        <w:rPr>
          <w:rFonts w:hint="eastAsia" w:ascii="仿宋" w:hAnsi="仿宋" w:eastAsia="仿宋" w:cs="仿宋"/>
          <w:sz w:val="24"/>
          <w:szCs w:val="24"/>
          <w:highlight w:val="none"/>
        </w:rPr>
        <w:t xml:space="preserve">承租人（签字盖章）：          </w:t>
      </w:r>
      <w:r>
        <w:rPr>
          <w:rFonts w:hint="eastAsia" w:ascii="仿宋" w:hAnsi="仿宋" w:eastAsia="仿宋" w:cs="仿宋"/>
          <w:sz w:val="24"/>
          <w:szCs w:val="24"/>
          <w:highlight w:val="none"/>
        </w:rPr>
        <w:tab/>
      </w:r>
    </w:p>
    <w:p>
      <w:pPr>
        <w:widowControl w:val="0"/>
        <w:autoSpaceDE w:val="0"/>
        <w:autoSpaceDN w:val="0"/>
        <w:adjustRightInd w:val="0"/>
        <w:spacing w:line="300" w:lineRule="auto"/>
        <w:ind w:right="-23"/>
        <w:rPr>
          <w:rFonts w:ascii="仿宋" w:hAnsi="仿宋" w:eastAsia="仿宋" w:cs="仿宋"/>
          <w:sz w:val="24"/>
          <w:szCs w:val="24"/>
          <w:highlight w:val="none"/>
        </w:rPr>
      </w:pPr>
    </w:p>
    <w:p>
      <w:pPr>
        <w:widowControl w:val="0"/>
        <w:autoSpaceDE w:val="0"/>
        <w:autoSpaceDN w:val="0"/>
        <w:adjustRightInd w:val="0"/>
        <w:spacing w:line="300" w:lineRule="auto"/>
        <w:ind w:right="577"/>
        <w:rPr>
          <w:rFonts w:ascii="仿宋" w:hAnsi="仿宋" w:eastAsia="仿宋" w:cs="仿宋"/>
          <w:sz w:val="24"/>
          <w:szCs w:val="24"/>
          <w:highlight w:val="none"/>
        </w:rPr>
      </w:pPr>
      <w:r>
        <w:rPr>
          <w:rFonts w:hint="eastAsia" w:ascii="仿宋" w:hAnsi="仿宋" w:eastAsia="仿宋" w:cs="仿宋"/>
          <w:sz w:val="24"/>
          <w:szCs w:val="24"/>
          <w:highlight w:val="none"/>
        </w:rPr>
        <w:t xml:space="preserve">房屋名称：                                         </w:t>
      </w:r>
    </w:p>
    <w:p>
      <w:pPr>
        <w:widowControl w:val="0"/>
        <w:autoSpaceDE w:val="0"/>
        <w:autoSpaceDN w:val="0"/>
        <w:adjustRightInd w:val="0"/>
        <w:spacing w:line="300" w:lineRule="auto"/>
        <w:ind w:right="577" w:firstLine="240" w:firstLineChars="100"/>
        <w:rPr>
          <w:rFonts w:ascii="仿宋" w:hAnsi="仿宋" w:eastAsia="仿宋" w:cs="仿宋"/>
          <w:sz w:val="24"/>
          <w:szCs w:val="24"/>
          <w:highlight w:val="none"/>
        </w:rPr>
      </w:pPr>
      <w:r>
        <w:rPr>
          <w:rFonts w:hint="eastAsia" w:ascii="仿宋" w:hAnsi="仿宋" w:eastAsia="仿宋" w:cs="仿宋"/>
          <w:sz w:val="24"/>
          <w:szCs w:val="24"/>
          <w:highlight w:val="none"/>
        </w:rPr>
        <w:t xml:space="preserve"> 承诺日期：</w:t>
      </w:r>
      <w:r>
        <w:rPr>
          <w:rFonts w:hint="eastAsia" w:ascii="仿宋" w:hAnsi="仿宋" w:eastAsia="仿宋" w:cs="仿宋"/>
          <w:sz w:val="24"/>
          <w:szCs w:val="24"/>
          <w:highlight w:val="none"/>
        </w:rPr>
        <w:tab/>
      </w:r>
    </w:p>
    <w:p>
      <w:pPr>
        <w:widowControl w:val="0"/>
        <w:spacing w:line="300" w:lineRule="auto"/>
        <w:rPr>
          <w:rFonts w:ascii="仿宋" w:hAnsi="仿宋" w:eastAsia="仿宋" w:cs="仿宋"/>
          <w:sz w:val="24"/>
          <w:szCs w:val="24"/>
          <w:highlight w:val="none"/>
        </w:rPr>
      </w:pPr>
      <w:r>
        <w:rPr>
          <w:rFonts w:ascii="仿宋" w:hAnsi="仿宋" w:eastAsia="仿宋" w:cs="仿宋"/>
          <w:sz w:val="24"/>
          <w:szCs w:val="24"/>
          <w:highlight w:val="none"/>
        </w:rPr>
        <w:br w:type="page"/>
      </w:r>
    </w:p>
    <w:p>
      <w:pPr>
        <w:pStyle w:val="18"/>
        <w:widowControl w:val="0"/>
        <w:numPr>
          <w:ilvl w:val="0"/>
          <w:numId w:val="0"/>
        </w:numPr>
        <w:spacing w:line="300" w:lineRule="auto"/>
        <w:ind w:left="420"/>
        <w:rPr>
          <w:rFonts w:ascii="仿宋" w:hAnsi="仿宋" w:eastAsia="仿宋" w:cs="仿宋"/>
          <w:highlight w:val="none"/>
        </w:rPr>
      </w:pPr>
      <w:bookmarkStart w:id="127" w:name="_Toc10097"/>
      <w:r>
        <w:rPr>
          <w:rFonts w:hint="eastAsia" w:ascii="仿宋" w:hAnsi="仿宋" w:eastAsia="仿宋" w:cs="仿宋"/>
          <w:highlight w:val="none"/>
        </w:rPr>
        <w:t>附件八：乙方营业执照及法定代表人身份证复印件</w:t>
      </w:r>
      <w:bookmarkEnd w:id="127"/>
    </w:p>
    <w:p>
      <w:pPr>
        <w:widowControl w:val="0"/>
        <w:spacing w:line="300" w:lineRule="auto"/>
        <w:ind w:firstLine="0"/>
        <w:rPr>
          <w:rFonts w:ascii="仿宋" w:hAnsi="仿宋" w:eastAsia="仿宋" w:cs="仿宋"/>
          <w:sz w:val="24"/>
          <w:szCs w:val="24"/>
          <w:highlight w:val="none"/>
        </w:rPr>
      </w:pPr>
    </w:p>
    <w:p>
      <w:pPr>
        <w:widowControl w:val="0"/>
        <w:spacing w:line="300" w:lineRule="auto"/>
        <w:ind w:firstLine="0"/>
        <w:rPr>
          <w:rFonts w:hint="eastAsia" w:ascii="仿宋" w:hAnsi="仿宋" w:eastAsia="仿宋" w:cs="仿宋"/>
          <w:sz w:val="24"/>
          <w:szCs w:val="24"/>
          <w:highlight w:val="none"/>
        </w:rPr>
      </w:pPr>
    </w:p>
    <w:p>
      <w:pPr>
        <w:widowControl w:val="0"/>
        <w:spacing w:line="300" w:lineRule="auto"/>
        <w:ind w:firstLine="0"/>
        <w:rPr>
          <w:rFonts w:hint="eastAsia" w:ascii="仿宋" w:hAnsi="仿宋" w:eastAsia="仿宋" w:cs="仿宋"/>
          <w:sz w:val="24"/>
          <w:szCs w:val="24"/>
          <w:highlight w:val="none"/>
        </w:rPr>
      </w:pPr>
    </w:p>
    <w:p>
      <w:pPr>
        <w:widowControl w:val="0"/>
        <w:spacing w:line="300" w:lineRule="auto"/>
        <w:rPr>
          <w:rFonts w:ascii="仿宋" w:hAnsi="仿宋" w:eastAsia="仿宋" w:cs="仿宋"/>
          <w:sz w:val="24"/>
          <w:szCs w:val="24"/>
          <w:highlight w:val="none"/>
        </w:rPr>
      </w:pPr>
    </w:p>
    <w:p>
      <w:pPr>
        <w:widowControl w:val="0"/>
        <w:spacing w:line="300" w:lineRule="auto"/>
        <w:ind w:firstLine="0"/>
        <w:rPr>
          <w:rFonts w:ascii="仿宋" w:hAnsi="仿宋" w:eastAsia="仿宋" w:cs="仿宋"/>
          <w:sz w:val="24"/>
          <w:szCs w:val="24"/>
          <w:highlight w:val="none"/>
        </w:rPr>
      </w:pPr>
    </w:p>
    <w:p>
      <w:pPr>
        <w:widowControl w:val="0"/>
        <w:numPr>
          <w:ilvl w:val="0"/>
          <w:numId w:val="0"/>
        </w:numPr>
        <w:spacing w:line="300" w:lineRule="auto"/>
        <w:ind w:left="420"/>
        <w:rPr>
          <w:rFonts w:hint="eastAsia" w:ascii="仿宋" w:hAnsi="仿宋" w:eastAsia="仿宋" w:cs="仿宋"/>
          <w:highlight w:val="none"/>
        </w:rPr>
      </w:pPr>
      <w:bookmarkStart w:id="128" w:name="_Toc31326"/>
      <w:r>
        <w:rPr>
          <w:rFonts w:hint="eastAsia" w:ascii="仿宋" w:hAnsi="仿宋" w:eastAsia="仿宋" w:cs="仿宋"/>
          <w:highlight w:val="none"/>
        </w:rPr>
        <w:br w:type="page"/>
      </w:r>
    </w:p>
    <w:p>
      <w:pPr>
        <w:pStyle w:val="18"/>
        <w:widowControl w:val="0"/>
        <w:numPr>
          <w:ilvl w:val="0"/>
          <w:numId w:val="0"/>
        </w:numPr>
        <w:spacing w:line="300" w:lineRule="auto"/>
        <w:ind w:left="420"/>
        <w:rPr>
          <w:rFonts w:ascii="仿宋" w:hAnsi="仿宋" w:eastAsia="仿宋" w:cs="仿宋"/>
          <w:highlight w:val="none"/>
        </w:rPr>
      </w:pPr>
      <w:r>
        <w:rPr>
          <w:rFonts w:hint="eastAsia" w:ascii="仿宋" w:hAnsi="仿宋" w:eastAsia="仿宋" w:cs="仿宋"/>
          <w:highlight w:val="none"/>
        </w:rPr>
        <w:t>附件九：餐饮业特别条款</w:t>
      </w:r>
      <w:bookmarkEnd w:id="128"/>
    </w:p>
    <w:p>
      <w:pPr>
        <w:widowControl w:val="0"/>
        <w:numPr>
          <w:ilvl w:val="0"/>
          <w:numId w:val="93"/>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若乙方从事餐饮业，还应遵守以下规定：</w:t>
      </w:r>
    </w:p>
    <w:p>
      <w:pPr>
        <w:widowControl w:val="0"/>
        <w:numPr>
          <w:ilvl w:val="0"/>
          <w:numId w:val="94"/>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乙方不得在该房屋内使用液化石油气或其它罐装气体；</w:t>
      </w:r>
    </w:p>
    <w:p>
      <w:pPr>
        <w:widowControl w:val="0"/>
        <w:numPr>
          <w:ilvl w:val="0"/>
          <w:numId w:val="94"/>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乙方在该房屋内所使用的盛载食物之容器、垃圾袋均需能化解并不含氯氟烃成份；</w:t>
      </w:r>
    </w:p>
    <w:p>
      <w:pPr>
        <w:widowControl w:val="0"/>
        <w:numPr>
          <w:ilvl w:val="0"/>
          <w:numId w:val="94"/>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因清理该房屋内某种特殊种类的垃圾、废物而产生的额外费用须由乙方负担；</w:t>
      </w:r>
    </w:p>
    <w:p>
      <w:pPr>
        <w:widowControl w:val="0"/>
        <w:numPr>
          <w:ilvl w:val="0"/>
          <w:numId w:val="94"/>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乙方不得在该房屋内进行生产、制造、加工或储存任何货物或商品，但与乙方在该房屋内进行的餐饮业务活动有关的食品、饮料等货物或商品除外；</w:t>
      </w:r>
    </w:p>
    <w:p>
      <w:pPr>
        <w:widowControl w:val="0"/>
        <w:numPr>
          <w:ilvl w:val="0"/>
          <w:numId w:val="94"/>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乙方应严格管理自己的雇员或员工，确保所有雇员或员工于上班期间遵守该物业的所有规章制度，不得在该物业内其它地方(包括该物业的公共地方、其它房屋等)进食、吸烟、休息或进行任何与营业无关的活动；</w:t>
      </w:r>
    </w:p>
    <w:p>
      <w:pPr>
        <w:widowControl w:val="0"/>
        <w:numPr>
          <w:ilvl w:val="0"/>
          <w:numId w:val="94"/>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乙方应在该项目商业营业时间以外的时间进行盘货和为该房屋补货；</w:t>
      </w:r>
    </w:p>
    <w:p>
      <w:pPr>
        <w:widowControl w:val="0"/>
        <w:numPr>
          <w:ilvl w:val="0"/>
          <w:numId w:val="94"/>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该房屋的橱窗设计须事先经甲方书面审批，且不得影响本项目的整体外观；</w:t>
      </w:r>
    </w:p>
    <w:p>
      <w:pPr>
        <w:widowControl w:val="0"/>
        <w:numPr>
          <w:ilvl w:val="0"/>
          <w:numId w:val="94"/>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乙方外卖送货人员须使用该物业的消防通道和货梯，不得使用客梯。</w:t>
      </w:r>
    </w:p>
    <w:p>
      <w:pPr>
        <w:widowControl w:val="0"/>
        <w:numPr>
          <w:ilvl w:val="0"/>
          <w:numId w:val="93"/>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乙方须于开业日之前根据有关政府公共卫生部门及其它相关部门颁布的法律、法规、政策等相关规定自费在该房屋内安装下列厨房、烹饪设备及排水设施，且该些设备、设施的款式及设计在安装之前须征得甲方的事先书面同意：</w:t>
      </w:r>
    </w:p>
    <w:p>
      <w:pPr>
        <w:widowControl w:val="0"/>
        <w:numPr>
          <w:ilvl w:val="0"/>
          <w:numId w:val="95"/>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水擦机；</w:t>
      </w:r>
    </w:p>
    <w:p>
      <w:pPr>
        <w:widowControl w:val="0"/>
        <w:numPr>
          <w:ilvl w:val="0"/>
          <w:numId w:val="95"/>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油烟过滤网；</w:t>
      </w:r>
    </w:p>
    <w:p>
      <w:pPr>
        <w:widowControl w:val="0"/>
        <w:numPr>
          <w:ilvl w:val="0"/>
          <w:numId w:val="95"/>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碳水过滤器；</w:t>
      </w:r>
    </w:p>
    <w:p>
      <w:pPr>
        <w:widowControl w:val="0"/>
        <w:numPr>
          <w:ilvl w:val="0"/>
          <w:numId w:val="95"/>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隔油箱；</w:t>
      </w:r>
    </w:p>
    <w:p>
      <w:pPr>
        <w:widowControl w:val="0"/>
        <w:numPr>
          <w:ilvl w:val="0"/>
          <w:numId w:val="95"/>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中段隔油井；</w:t>
      </w:r>
    </w:p>
    <w:p>
      <w:pPr>
        <w:widowControl w:val="0"/>
        <w:numPr>
          <w:ilvl w:val="0"/>
          <w:numId w:val="95"/>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喷水折合篷；</w:t>
      </w:r>
    </w:p>
    <w:p>
      <w:pPr>
        <w:widowControl w:val="0"/>
        <w:numPr>
          <w:ilvl w:val="0"/>
          <w:numId w:val="95"/>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排风扇；</w:t>
      </w:r>
    </w:p>
    <w:p>
      <w:pPr>
        <w:widowControl w:val="0"/>
        <w:numPr>
          <w:ilvl w:val="0"/>
          <w:numId w:val="95"/>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给排水系统；</w:t>
      </w:r>
    </w:p>
    <w:p>
      <w:pPr>
        <w:widowControl w:val="0"/>
        <w:numPr>
          <w:ilvl w:val="0"/>
          <w:numId w:val="95"/>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乙方专用的卫生间等卫生设施；</w:t>
      </w:r>
    </w:p>
    <w:p>
      <w:pPr>
        <w:widowControl w:val="0"/>
        <w:numPr>
          <w:ilvl w:val="0"/>
          <w:numId w:val="95"/>
        </w:numPr>
        <w:tabs>
          <w:tab w:val="left" w:pos="105"/>
          <w:tab w:val="left" w:pos="420"/>
          <w:tab w:val="left" w:pos="630"/>
        </w:tabs>
        <w:spacing w:line="300" w:lineRule="auto"/>
        <w:ind w:left="1010" w:leftChars="35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其它甲方要求安装的有关设备、设施。</w:t>
      </w:r>
    </w:p>
    <w:p>
      <w:pPr>
        <w:widowControl w:val="0"/>
        <w:spacing w:line="300" w:lineRule="auto"/>
        <w:ind w:left="440" w:leftChars="20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乙方须在合同期内根据甲方的要求自费维修保养、更新替换、清洁在该房屋内由乙方安装的前述设备、设施，并使该等设备、设施在使用过程中一直处于甲方满意的清洁、畅通及可使用状态(合理损耗除外)。若甲方要求，乙方应向甲方提供任何有关该等设备、设施维修保养的合同或契约。若乙方未能按甲方的要求对该等设备、设施进行维修保养、更新替换、清洁，则甲方有权自行聘请其它专业人员提供该等服务，因此而产生的一切费用应由乙方承担。</w:t>
      </w:r>
    </w:p>
    <w:p>
      <w:pPr>
        <w:widowControl w:val="0"/>
        <w:spacing w:line="300" w:lineRule="auto"/>
        <w:ind w:left="440" w:leftChars="20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在合同期届满或提前解除时，乙方须根据甲方的要求自费移去、拆除前述设备、设施，并使该房屋恢复至甲方交予乙方时的状态。</w:t>
      </w:r>
    </w:p>
    <w:p>
      <w:pPr>
        <w:widowControl w:val="0"/>
        <w:numPr>
          <w:ilvl w:val="0"/>
          <w:numId w:val="93"/>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乙方在业务经营活动中发生的排放废气、废物、废水的行为须符合有关政府主管部门(包括但不限于环保部门)颁布的法律、法规及条例等相关规定。否则，乙方应承担及赔偿因该等违反上述法律、法规及条例等相关规定而对甲方所造成的任何损失、损害，包括但不限于任何第三方对甲方因此而提起相关诉讼所产生的一切费用。</w:t>
      </w:r>
    </w:p>
    <w:p>
      <w:pPr>
        <w:widowControl w:val="0"/>
        <w:numPr>
          <w:ilvl w:val="0"/>
          <w:numId w:val="93"/>
        </w:numPr>
        <w:spacing w:line="300" w:lineRule="auto"/>
        <w:ind w:left="550" w:leftChars="2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乙方须于该房屋内设立非吸烟区，并对该非吸烟区进行妥善管理。</w:t>
      </w:r>
    </w:p>
    <w:p>
      <w:pPr>
        <w:pStyle w:val="2"/>
        <w:widowControl w:val="0"/>
        <w:spacing w:line="300" w:lineRule="auto"/>
        <w:rPr>
          <w:rFonts w:ascii="仿宋" w:hAnsi="仿宋" w:eastAsia="仿宋" w:cs="仿宋"/>
          <w:b w:val="0"/>
          <w:sz w:val="24"/>
          <w:highlight w:val="none"/>
        </w:rPr>
      </w:pPr>
      <w:r>
        <w:rPr>
          <w:rFonts w:hint="eastAsia" w:ascii="仿宋" w:hAnsi="仿宋" w:eastAsia="仿宋" w:cs="仿宋"/>
          <w:sz w:val="24"/>
          <w:highlight w:val="none"/>
        </w:rPr>
        <w:br w:type="page"/>
      </w:r>
    </w:p>
    <w:p>
      <w:pPr>
        <w:widowControl w:val="0"/>
        <w:spacing w:line="30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（本页无正文，为签章页）</w:t>
      </w:r>
    </w:p>
    <w:p>
      <w:pPr>
        <w:widowControl w:val="0"/>
        <w:spacing w:line="300" w:lineRule="auto"/>
        <w:rPr>
          <w:rFonts w:ascii="仿宋" w:hAnsi="仿宋" w:eastAsia="仿宋" w:cs="仿宋"/>
          <w:b/>
          <w:sz w:val="24"/>
          <w:szCs w:val="24"/>
          <w:highlight w:val="none"/>
        </w:rPr>
      </w:pPr>
    </w:p>
    <w:p>
      <w:pPr>
        <w:widowControl w:val="0"/>
        <w:spacing w:line="300" w:lineRule="auto"/>
        <w:rPr>
          <w:rFonts w:ascii="仿宋" w:hAnsi="仿宋" w:eastAsia="仿宋" w:cs="仿宋"/>
          <w:b/>
          <w:sz w:val="24"/>
          <w:szCs w:val="24"/>
          <w:highlight w:val="none"/>
        </w:rPr>
      </w:pPr>
    </w:p>
    <w:p>
      <w:pPr>
        <w:widowControl w:val="0"/>
        <w:spacing w:line="300" w:lineRule="auto"/>
        <w:rPr>
          <w:rFonts w:ascii="仿宋" w:hAnsi="仿宋" w:eastAsia="仿宋" w:cs="仿宋"/>
          <w:b/>
          <w:sz w:val="24"/>
          <w:szCs w:val="24"/>
          <w:highlight w:val="none"/>
        </w:rPr>
      </w:pPr>
    </w:p>
    <w:p>
      <w:pPr>
        <w:widowControl w:val="0"/>
        <w:spacing w:line="300" w:lineRule="auto"/>
        <w:rPr>
          <w:rFonts w:ascii="仿宋" w:hAnsi="仿宋" w:eastAsia="仿宋" w:cs="仿宋"/>
          <w:b/>
          <w:sz w:val="24"/>
          <w:szCs w:val="24"/>
          <w:highlight w:val="none"/>
        </w:rPr>
      </w:pPr>
    </w:p>
    <w:p>
      <w:pPr>
        <w:pStyle w:val="20"/>
        <w:widowControl w:val="0"/>
        <w:spacing w:line="300" w:lineRule="auto"/>
        <w:rPr>
          <w:rFonts w:ascii="仿宋" w:hAnsi="仿宋" w:eastAsia="仿宋" w:cs="仿宋"/>
          <w:b/>
          <w:szCs w:val="24"/>
          <w:highlight w:val="none"/>
        </w:rPr>
      </w:pPr>
      <w:r>
        <w:rPr>
          <w:rFonts w:hint="eastAsia" w:ascii="仿宋" w:hAnsi="仿宋" w:eastAsia="仿宋" w:cs="仿宋"/>
          <w:b/>
          <w:szCs w:val="24"/>
          <w:highlight w:val="none"/>
        </w:rPr>
        <w:t>双方对本合同上述专有条款、通用条款、附件等内容达成一致，并在此签字盖章予以确认 ：</w:t>
      </w:r>
    </w:p>
    <w:p>
      <w:pPr>
        <w:widowControl w:val="0"/>
        <w:spacing w:line="300" w:lineRule="auto"/>
        <w:rPr>
          <w:rFonts w:ascii="仿宋" w:hAnsi="仿宋" w:eastAsia="仿宋" w:cs="仿宋"/>
          <w:sz w:val="24"/>
          <w:szCs w:val="24"/>
          <w:highlight w:val="none"/>
        </w:rPr>
      </w:pPr>
    </w:p>
    <w:p>
      <w:pPr>
        <w:widowControl w:val="0"/>
        <w:spacing w:line="300" w:lineRule="auto"/>
        <w:rPr>
          <w:rFonts w:ascii="仿宋" w:hAnsi="仿宋" w:eastAsia="仿宋" w:cs="仿宋"/>
          <w:sz w:val="24"/>
          <w:szCs w:val="24"/>
          <w:highlight w:val="none"/>
        </w:rPr>
      </w:pPr>
    </w:p>
    <w:tbl>
      <w:tblPr>
        <w:tblStyle w:val="23"/>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tcPr>
          <w:p>
            <w:pPr>
              <w:widowControl w:val="0"/>
              <w:spacing w:line="300" w:lineRule="auto"/>
              <w:rPr>
                <w:rFonts w:ascii="仿宋" w:hAnsi="仿宋" w:eastAsia="仿宋" w:cs="仿宋"/>
                <w:b/>
                <w:sz w:val="24"/>
                <w:szCs w:val="24"/>
                <w:highlight w:val="none"/>
              </w:rPr>
            </w:pPr>
            <w:r>
              <w:rPr>
                <w:rFonts w:hint="eastAsia" w:ascii="仿宋" w:hAnsi="仿宋" w:eastAsia="仿宋" w:cs="仿宋"/>
                <w:b/>
                <w:sz w:val="24"/>
                <w:szCs w:val="24"/>
                <w:highlight w:val="none"/>
              </w:rPr>
              <w:t>甲方（盖章）：</w:t>
            </w:r>
          </w:p>
        </w:tc>
        <w:tc>
          <w:tcPr>
            <w:tcW w:w="4643" w:type="dxa"/>
          </w:tcPr>
          <w:p>
            <w:pPr>
              <w:widowControl w:val="0"/>
              <w:spacing w:line="300" w:lineRule="auto"/>
              <w:rPr>
                <w:rFonts w:ascii="仿宋" w:hAnsi="仿宋" w:eastAsia="仿宋" w:cs="仿宋"/>
                <w:b/>
                <w:sz w:val="24"/>
                <w:szCs w:val="24"/>
                <w:highlight w:val="none"/>
              </w:rPr>
            </w:pPr>
            <w:r>
              <w:rPr>
                <w:rFonts w:hint="eastAsia" w:ascii="仿宋" w:hAnsi="仿宋" w:eastAsia="仿宋" w:cs="仿宋"/>
                <w:b/>
                <w:sz w:val="24"/>
                <w:szCs w:val="24"/>
                <w:highlight w:val="none"/>
              </w:rPr>
              <w:t>乙方（盖章）：</w:t>
            </w:r>
          </w:p>
        </w:tc>
      </w:tr>
      <w:tr>
        <w:tblPrEx>
          <w:tblCellMar>
            <w:top w:w="0" w:type="dxa"/>
            <w:left w:w="108" w:type="dxa"/>
            <w:bottom w:w="0" w:type="dxa"/>
            <w:right w:w="108" w:type="dxa"/>
          </w:tblCellMar>
        </w:tblPrEx>
        <w:tc>
          <w:tcPr>
            <w:tcW w:w="4643" w:type="dxa"/>
          </w:tcPr>
          <w:p>
            <w:pPr>
              <w:widowControl w:val="0"/>
              <w:spacing w:line="300" w:lineRule="auto"/>
              <w:rPr>
                <w:rFonts w:ascii="仿宋" w:hAnsi="仿宋" w:eastAsia="仿宋" w:cs="仿宋"/>
                <w:b/>
                <w:sz w:val="24"/>
                <w:szCs w:val="24"/>
                <w:highlight w:val="none"/>
              </w:rPr>
            </w:pPr>
          </w:p>
        </w:tc>
        <w:tc>
          <w:tcPr>
            <w:tcW w:w="4643" w:type="dxa"/>
          </w:tcPr>
          <w:p>
            <w:pPr>
              <w:widowControl w:val="0"/>
              <w:spacing w:line="300" w:lineRule="auto"/>
              <w:rPr>
                <w:rFonts w:ascii="仿宋" w:hAnsi="仿宋" w:eastAsia="仿宋" w:cs="仿宋"/>
                <w:b/>
                <w:sz w:val="24"/>
                <w:szCs w:val="24"/>
                <w:highlight w:val="none"/>
              </w:rPr>
            </w:pPr>
          </w:p>
          <w:p>
            <w:pPr>
              <w:widowControl w:val="0"/>
              <w:spacing w:line="300" w:lineRule="auto"/>
              <w:rPr>
                <w:rFonts w:ascii="仿宋" w:hAnsi="仿宋" w:eastAsia="仿宋" w:cs="仿宋"/>
                <w:b/>
                <w:sz w:val="24"/>
                <w:szCs w:val="24"/>
                <w:highlight w:val="none"/>
              </w:rPr>
            </w:pPr>
          </w:p>
        </w:tc>
      </w:tr>
      <w:tr>
        <w:tblPrEx>
          <w:tblCellMar>
            <w:top w:w="0" w:type="dxa"/>
            <w:left w:w="108" w:type="dxa"/>
            <w:bottom w:w="0" w:type="dxa"/>
            <w:right w:w="108" w:type="dxa"/>
          </w:tblCellMar>
        </w:tblPrEx>
        <w:tc>
          <w:tcPr>
            <w:tcW w:w="4643" w:type="dxa"/>
          </w:tcPr>
          <w:p>
            <w:pPr>
              <w:widowControl w:val="0"/>
              <w:spacing w:line="300" w:lineRule="auto"/>
              <w:rPr>
                <w:rFonts w:ascii="仿宋" w:hAnsi="仿宋" w:eastAsia="仿宋" w:cs="仿宋"/>
                <w:b/>
                <w:sz w:val="24"/>
                <w:szCs w:val="24"/>
                <w:highlight w:val="none"/>
              </w:rPr>
            </w:pPr>
            <w:r>
              <w:rPr>
                <w:rFonts w:hint="eastAsia" w:ascii="仿宋" w:hAnsi="仿宋" w:eastAsia="仿宋" w:cs="仿宋"/>
                <w:b/>
                <w:sz w:val="24"/>
                <w:szCs w:val="24"/>
                <w:highlight w:val="none"/>
              </w:rPr>
              <w:t>法定代表人</w:t>
            </w:r>
          </w:p>
          <w:p>
            <w:pPr>
              <w:widowControl w:val="0"/>
              <w:spacing w:line="300" w:lineRule="auto"/>
              <w:rPr>
                <w:rFonts w:ascii="仿宋" w:hAnsi="仿宋" w:eastAsia="仿宋" w:cs="仿宋"/>
                <w:b/>
                <w:sz w:val="24"/>
                <w:szCs w:val="24"/>
                <w:highlight w:val="none"/>
              </w:rPr>
            </w:pPr>
            <w:r>
              <w:rPr>
                <w:rFonts w:hint="eastAsia" w:ascii="仿宋" w:hAnsi="仿宋" w:eastAsia="仿宋" w:cs="仿宋"/>
                <w:b/>
                <w:sz w:val="24"/>
                <w:szCs w:val="24"/>
                <w:highlight w:val="none"/>
              </w:rPr>
              <w:t>或授权代表（签字）：</w:t>
            </w:r>
          </w:p>
        </w:tc>
        <w:tc>
          <w:tcPr>
            <w:tcW w:w="4643" w:type="dxa"/>
          </w:tcPr>
          <w:p>
            <w:pPr>
              <w:widowControl w:val="0"/>
              <w:spacing w:line="300" w:lineRule="auto"/>
              <w:rPr>
                <w:rFonts w:ascii="仿宋" w:hAnsi="仿宋" w:eastAsia="仿宋" w:cs="仿宋"/>
                <w:b/>
                <w:sz w:val="24"/>
                <w:szCs w:val="24"/>
                <w:highlight w:val="none"/>
              </w:rPr>
            </w:pPr>
            <w:r>
              <w:rPr>
                <w:rFonts w:hint="eastAsia" w:ascii="仿宋" w:hAnsi="仿宋" w:eastAsia="仿宋" w:cs="仿宋"/>
                <w:b/>
                <w:sz w:val="24"/>
                <w:szCs w:val="24"/>
                <w:highlight w:val="none"/>
              </w:rPr>
              <w:t>法定代表人</w:t>
            </w:r>
          </w:p>
          <w:p>
            <w:pPr>
              <w:widowControl w:val="0"/>
              <w:spacing w:line="300" w:lineRule="auto"/>
              <w:rPr>
                <w:rFonts w:ascii="仿宋" w:hAnsi="仿宋" w:eastAsia="仿宋" w:cs="仿宋"/>
                <w:b/>
                <w:sz w:val="24"/>
                <w:szCs w:val="24"/>
                <w:highlight w:val="none"/>
              </w:rPr>
            </w:pPr>
            <w:r>
              <w:rPr>
                <w:rFonts w:hint="eastAsia" w:ascii="仿宋" w:hAnsi="仿宋" w:eastAsia="仿宋" w:cs="仿宋"/>
                <w:b/>
                <w:sz w:val="24"/>
                <w:szCs w:val="24"/>
                <w:highlight w:val="none"/>
              </w:rPr>
              <w:t>或授权代表（签字）：</w:t>
            </w:r>
          </w:p>
        </w:tc>
      </w:tr>
      <w:tr>
        <w:tblPrEx>
          <w:tblCellMar>
            <w:top w:w="0" w:type="dxa"/>
            <w:left w:w="108" w:type="dxa"/>
            <w:bottom w:w="0" w:type="dxa"/>
            <w:right w:w="108" w:type="dxa"/>
          </w:tblCellMar>
        </w:tblPrEx>
        <w:tc>
          <w:tcPr>
            <w:tcW w:w="4643" w:type="dxa"/>
          </w:tcPr>
          <w:p>
            <w:pPr>
              <w:widowControl w:val="0"/>
              <w:spacing w:line="300" w:lineRule="auto"/>
              <w:rPr>
                <w:rFonts w:ascii="仿宋" w:hAnsi="仿宋" w:eastAsia="仿宋" w:cs="仿宋"/>
                <w:b/>
                <w:sz w:val="24"/>
                <w:szCs w:val="24"/>
                <w:highlight w:val="none"/>
              </w:rPr>
            </w:pPr>
          </w:p>
          <w:p>
            <w:pPr>
              <w:widowControl w:val="0"/>
              <w:spacing w:line="300" w:lineRule="auto"/>
              <w:rPr>
                <w:rFonts w:ascii="仿宋" w:hAnsi="仿宋" w:eastAsia="仿宋" w:cs="仿宋"/>
                <w:b/>
                <w:sz w:val="24"/>
                <w:szCs w:val="24"/>
                <w:highlight w:val="none"/>
              </w:rPr>
            </w:pPr>
          </w:p>
        </w:tc>
        <w:tc>
          <w:tcPr>
            <w:tcW w:w="4643" w:type="dxa"/>
          </w:tcPr>
          <w:p>
            <w:pPr>
              <w:widowControl w:val="0"/>
              <w:spacing w:line="300" w:lineRule="auto"/>
              <w:rPr>
                <w:rFonts w:ascii="仿宋" w:hAnsi="仿宋" w:eastAsia="仿宋" w:cs="仿宋"/>
                <w:b/>
                <w:sz w:val="24"/>
                <w:szCs w:val="24"/>
                <w:highlight w:val="none"/>
              </w:rPr>
            </w:pPr>
          </w:p>
        </w:tc>
      </w:tr>
      <w:tr>
        <w:tblPrEx>
          <w:tblCellMar>
            <w:top w:w="0" w:type="dxa"/>
            <w:left w:w="108" w:type="dxa"/>
            <w:bottom w:w="0" w:type="dxa"/>
            <w:right w:w="108" w:type="dxa"/>
          </w:tblCellMar>
        </w:tblPrEx>
        <w:tc>
          <w:tcPr>
            <w:tcW w:w="4643" w:type="dxa"/>
          </w:tcPr>
          <w:p>
            <w:pPr>
              <w:widowControl w:val="0"/>
              <w:spacing w:line="300" w:lineRule="auto"/>
              <w:rPr>
                <w:rFonts w:ascii="仿宋" w:hAnsi="仿宋" w:eastAsia="仿宋" w:cs="仿宋"/>
                <w:b/>
                <w:sz w:val="24"/>
                <w:szCs w:val="24"/>
                <w:highlight w:val="none"/>
              </w:rPr>
            </w:pPr>
            <w:r>
              <w:rPr>
                <w:rFonts w:hint="eastAsia" w:ascii="仿宋" w:hAnsi="仿宋" w:eastAsia="仿宋" w:cs="仿宋"/>
                <w:b/>
                <w:sz w:val="24"/>
                <w:szCs w:val="24"/>
                <w:highlight w:val="none"/>
              </w:rPr>
              <w:t>签署时间：</w:t>
            </w:r>
          </w:p>
        </w:tc>
        <w:tc>
          <w:tcPr>
            <w:tcW w:w="4643" w:type="dxa"/>
          </w:tcPr>
          <w:p>
            <w:pPr>
              <w:widowControl w:val="0"/>
              <w:spacing w:line="300" w:lineRule="auto"/>
              <w:rPr>
                <w:rFonts w:ascii="仿宋" w:hAnsi="仿宋" w:eastAsia="仿宋" w:cs="仿宋"/>
                <w:b/>
                <w:sz w:val="24"/>
                <w:szCs w:val="24"/>
                <w:highlight w:val="none"/>
              </w:rPr>
            </w:pPr>
            <w:r>
              <w:rPr>
                <w:rFonts w:hint="eastAsia" w:ascii="仿宋" w:hAnsi="仿宋" w:eastAsia="仿宋" w:cs="仿宋"/>
                <w:b/>
                <w:sz w:val="24"/>
                <w:szCs w:val="24"/>
                <w:highlight w:val="none"/>
              </w:rPr>
              <w:t>签署时间：</w:t>
            </w:r>
          </w:p>
        </w:tc>
      </w:tr>
    </w:tbl>
    <w:p>
      <w:pPr>
        <w:widowControl w:val="0"/>
        <w:spacing w:line="300" w:lineRule="auto"/>
        <w:ind w:firstLine="0"/>
        <w:rPr>
          <w:rFonts w:ascii="仿宋" w:hAnsi="仿宋" w:eastAsia="仿宋" w:cs="仿宋"/>
          <w:sz w:val="24"/>
          <w:szCs w:val="24"/>
          <w:highlight w:val="none"/>
        </w:rPr>
      </w:pPr>
    </w:p>
    <w:sectPr>
      <w:footerReference r:id="rId7" w:type="default"/>
      <w:pgSz w:w="11906" w:h="16838"/>
      <w:pgMar w:top="2098" w:right="1474" w:bottom="1984" w:left="1587" w:header="851" w:footer="601"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wis721 LtCn BT">
    <w:altName w:val="Yu Gothic UI Semilight"/>
    <w:panose1 w:val="020B0406020202030204"/>
    <w:charset w:val="00"/>
    <w:family w:val="swiss"/>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T T 63 E 4o 00">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Arial" w:hAnsi="Arial" w:cs="Arial"/>
        <w:szCs w:val="18"/>
      </w:rPr>
    </w:pPr>
    <w:r>
      <w:rPr>
        <w:rFonts w:ascii="Arial" w:hAnsi="Arial" w:cs="Arial"/>
        <w:szCs w:val="18"/>
        <w:lang w:val="zh-CN"/>
      </w:rPr>
      <w:t xml:space="preserve"> </w:t>
    </w:r>
    <w:r>
      <w:rPr>
        <w:rFonts w:ascii="Arial" w:hAnsi="Arial" w:cs="Arial"/>
        <w:b/>
        <w:szCs w:val="18"/>
      </w:rPr>
      <w:fldChar w:fldCharType="begin"/>
    </w:r>
    <w:r>
      <w:rPr>
        <w:rFonts w:ascii="Arial" w:hAnsi="Arial" w:cs="Arial"/>
        <w:b/>
        <w:szCs w:val="18"/>
      </w:rPr>
      <w:instrText xml:space="preserve">PAGE</w:instrText>
    </w:r>
    <w:r>
      <w:rPr>
        <w:rFonts w:ascii="Arial" w:hAnsi="Arial" w:cs="Arial"/>
        <w:b/>
        <w:szCs w:val="18"/>
      </w:rPr>
      <w:fldChar w:fldCharType="separate"/>
    </w:r>
    <w:r>
      <w:rPr>
        <w:rFonts w:ascii="Arial" w:hAnsi="Arial" w:cs="Arial"/>
        <w:b/>
        <w:szCs w:val="18"/>
      </w:rPr>
      <w:t>2</w:t>
    </w:r>
    <w:r>
      <w:rPr>
        <w:rFonts w:ascii="Arial" w:hAnsi="Arial" w:cs="Arial"/>
        <w:b/>
        <w:szCs w:val="18"/>
      </w:rPr>
      <w:fldChar w:fldCharType="end"/>
    </w:r>
    <w:r>
      <w:rPr>
        <w:rFonts w:ascii="Arial" w:hAnsi="Arial" w:cs="Arial"/>
        <w:szCs w:val="18"/>
        <w:lang w:val="zh-CN"/>
      </w:rPr>
      <w:t xml:space="preserve"> /</w:t>
    </w:r>
  </w:p>
  <w:p>
    <w:pPr>
      <w:pStyle w:val="15"/>
      <w:jc w:val="center"/>
      <w:rPr>
        <w:lang w:eastAsia="zh-T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2</w:t>
    </w:r>
    <w:r>
      <w:fldChar w:fldCharType="end"/>
    </w:r>
  </w:p>
  <w:p>
    <w:pPr>
      <w:pStyle w:val="15"/>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2</w:t>
    </w:r>
    <w:r>
      <w:fldChar w:fldCharType="end"/>
    </w:r>
  </w:p>
  <w:p>
    <w:pPr>
      <w:pStyle w:val="15"/>
      <w:ind w:firstLine="0"/>
      <w:rPr>
        <w:lang w:eastAsia="zh-TW"/>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rFonts w:hint="eastAsia"/>
        <w:lang w:val="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773AB"/>
    <w:multiLevelType w:val="singleLevel"/>
    <w:tmpl w:val="80D773AB"/>
    <w:lvl w:ilvl="0" w:tentative="0">
      <w:start w:val="1"/>
      <w:numFmt w:val="decimal"/>
      <w:lvlText w:val="%1."/>
      <w:lvlJc w:val="left"/>
      <w:pPr>
        <w:ind w:left="425" w:hanging="425"/>
      </w:pPr>
      <w:rPr>
        <w:rFonts w:hint="default"/>
      </w:rPr>
    </w:lvl>
  </w:abstractNum>
  <w:abstractNum w:abstractNumId="1">
    <w:nsid w:val="843C2BD1"/>
    <w:multiLevelType w:val="singleLevel"/>
    <w:tmpl w:val="843C2BD1"/>
    <w:lvl w:ilvl="0" w:tentative="0">
      <w:start w:val="1"/>
      <w:numFmt w:val="decimal"/>
      <w:lvlText w:val="(%1)"/>
      <w:lvlJc w:val="left"/>
      <w:pPr>
        <w:ind w:left="1305" w:hanging="425"/>
      </w:pPr>
      <w:rPr>
        <w:rFonts w:hint="default"/>
      </w:rPr>
    </w:lvl>
  </w:abstractNum>
  <w:abstractNum w:abstractNumId="2">
    <w:nsid w:val="84C2E524"/>
    <w:multiLevelType w:val="singleLevel"/>
    <w:tmpl w:val="84C2E524"/>
    <w:lvl w:ilvl="0" w:tentative="0">
      <w:start w:val="1"/>
      <w:numFmt w:val="decimal"/>
      <w:lvlText w:val="%1."/>
      <w:lvlJc w:val="left"/>
      <w:pPr>
        <w:ind w:left="425" w:hanging="425"/>
      </w:pPr>
      <w:rPr>
        <w:rFonts w:hint="default"/>
      </w:rPr>
    </w:lvl>
  </w:abstractNum>
  <w:abstractNum w:abstractNumId="3">
    <w:nsid w:val="8A681772"/>
    <w:multiLevelType w:val="multilevel"/>
    <w:tmpl w:val="8A681772"/>
    <w:lvl w:ilvl="0" w:tentative="0">
      <w:start w:val="1"/>
      <w:numFmt w:val="lowerLetter"/>
      <w:lvlText w:val="%1)"/>
      <w:lvlJc w:val="left"/>
      <w:pPr>
        <w:ind w:left="839" w:hanging="39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8AC1179B"/>
    <w:multiLevelType w:val="singleLevel"/>
    <w:tmpl w:val="8AC1179B"/>
    <w:lvl w:ilvl="0" w:tentative="0">
      <w:start w:val="1"/>
      <w:numFmt w:val="decimal"/>
      <w:lvlText w:val="%1)"/>
      <w:lvlJc w:val="left"/>
      <w:pPr>
        <w:ind w:left="425" w:hanging="425"/>
      </w:pPr>
      <w:rPr>
        <w:rFonts w:hint="default"/>
      </w:rPr>
    </w:lvl>
  </w:abstractNum>
  <w:abstractNum w:abstractNumId="5">
    <w:nsid w:val="8D9B5963"/>
    <w:multiLevelType w:val="singleLevel"/>
    <w:tmpl w:val="8D9B5963"/>
    <w:lvl w:ilvl="0" w:tentative="0">
      <w:start w:val="1"/>
      <w:numFmt w:val="chineseCounting"/>
      <w:suff w:val="nothing"/>
      <w:lvlText w:val="%1、"/>
      <w:lvlJc w:val="left"/>
      <w:pPr>
        <w:ind w:left="0" w:firstLine="420"/>
      </w:pPr>
      <w:rPr>
        <w:rFonts w:hint="eastAsia"/>
      </w:rPr>
    </w:lvl>
  </w:abstractNum>
  <w:abstractNum w:abstractNumId="6">
    <w:nsid w:val="8FC8532A"/>
    <w:multiLevelType w:val="singleLevel"/>
    <w:tmpl w:val="8FC8532A"/>
    <w:lvl w:ilvl="0" w:tentative="0">
      <w:start w:val="1"/>
      <w:numFmt w:val="decimal"/>
      <w:lvlText w:val="%1)"/>
      <w:lvlJc w:val="left"/>
      <w:pPr>
        <w:ind w:left="425" w:hanging="425"/>
      </w:pPr>
      <w:rPr>
        <w:rFonts w:hint="default"/>
      </w:rPr>
    </w:lvl>
  </w:abstractNum>
  <w:abstractNum w:abstractNumId="7">
    <w:nsid w:val="93CE7F03"/>
    <w:multiLevelType w:val="multilevel"/>
    <w:tmpl w:val="93CE7F03"/>
    <w:lvl w:ilvl="0" w:tentative="0">
      <w:start w:val="1"/>
      <w:numFmt w:val="lowerLetter"/>
      <w:lvlText w:val="%1)"/>
      <w:lvlJc w:val="left"/>
      <w:pPr>
        <w:ind w:left="839" w:hanging="39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995B9964"/>
    <w:multiLevelType w:val="multilevel"/>
    <w:tmpl w:val="995B9964"/>
    <w:lvl w:ilvl="0" w:tentative="0">
      <w:start w:val="1"/>
      <w:numFmt w:val="lowerLetter"/>
      <w:lvlText w:val="%1)"/>
      <w:lvlJc w:val="left"/>
      <w:pPr>
        <w:ind w:left="839" w:hanging="397"/>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A5470795"/>
    <w:multiLevelType w:val="multilevel"/>
    <w:tmpl w:val="A5470795"/>
    <w:lvl w:ilvl="0" w:tentative="0">
      <w:start w:val="1"/>
      <w:numFmt w:val="lowerLetter"/>
      <w:lvlText w:val="%1)"/>
      <w:lvlJc w:val="left"/>
      <w:pPr>
        <w:ind w:left="839" w:hanging="39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A5E575D3"/>
    <w:multiLevelType w:val="singleLevel"/>
    <w:tmpl w:val="A5E575D3"/>
    <w:lvl w:ilvl="0" w:tentative="0">
      <w:start w:val="1"/>
      <w:numFmt w:val="decimal"/>
      <w:lvlText w:val="%1)"/>
      <w:lvlJc w:val="left"/>
      <w:pPr>
        <w:ind w:left="425" w:hanging="425"/>
      </w:pPr>
      <w:rPr>
        <w:rFonts w:hint="default"/>
      </w:rPr>
    </w:lvl>
  </w:abstractNum>
  <w:abstractNum w:abstractNumId="11">
    <w:nsid w:val="A6584231"/>
    <w:multiLevelType w:val="singleLevel"/>
    <w:tmpl w:val="A6584231"/>
    <w:lvl w:ilvl="0" w:tentative="0">
      <w:start w:val="1"/>
      <w:numFmt w:val="decimal"/>
      <w:lvlText w:val="%1)"/>
      <w:lvlJc w:val="left"/>
      <w:pPr>
        <w:ind w:left="425" w:hanging="425"/>
      </w:pPr>
      <w:rPr>
        <w:rFonts w:hint="default"/>
      </w:rPr>
    </w:lvl>
  </w:abstractNum>
  <w:abstractNum w:abstractNumId="12">
    <w:nsid w:val="A86852FE"/>
    <w:multiLevelType w:val="multilevel"/>
    <w:tmpl w:val="A86852FE"/>
    <w:lvl w:ilvl="0" w:tentative="0">
      <w:start w:val="1"/>
      <w:numFmt w:val="lowerLetter"/>
      <w:lvlText w:val="%1)"/>
      <w:lvlJc w:val="left"/>
      <w:pPr>
        <w:ind w:left="839" w:hanging="39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A8EF66DA"/>
    <w:multiLevelType w:val="singleLevel"/>
    <w:tmpl w:val="A8EF66DA"/>
    <w:lvl w:ilvl="0" w:tentative="0">
      <w:start w:val="1"/>
      <w:numFmt w:val="chineseCounting"/>
      <w:suff w:val="nothing"/>
      <w:lvlText w:val="（%1）"/>
      <w:lvlJc w:val="left"/>
      <w:pPr>
        <w:ind w:left="0" w:firstLine="420"/>
      </w:pPr>
      <w:rPr>
        <w:rFonts w:hint="eastAsia"/>
      </w:rPr>
    </w:lvl>
  </w:abstractNum>
  <w:abstractNum w:abstractNumId="14">
    <w:nsid w:val="A921DE67"/>
    <w:multiLevelType w:val="multilevel"/>
    <w:tmpl w:val="A921DE67"/>
    <w:lvl w:ilvl="0" w:tentative="0">
      <w:start w:val="1"/>
      <w:numFmt w:val="lowerLetter"/>
      <w:lvlText w:val="%1)"/>
      <w:lvlJc w:val="left"/>
      <w:pPr>
        <w:ind w:left="839" w:hanging="39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AA618BF7"/>
    <w:multiLevelType w:val="multilevel"/>
    <w:tmpl w:val="AA618BF7"/>
    <w:lvl w:ilvl="0" w:tentative="0">
      <w:start w:val="1"/>
      <w:numFmt w:val="lowerLetter"/>
      <w:lvlText w:val="%1)"/>
      <w:lvlJc w:val="left"/>
      <w:pPr>
        <w:ind w:left="839" w:hanging="397"/>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AB02C5C0"/>
    <w:multiLevelType w:val="multilevel"/>
    <w:tmpl w:val="AB02C5C0"/>
    <w:lvl w:ilvl="0" w:tentative="0">
      <w:start w:val="1"/>
      <w:numFmt w:val="lowerLetter"/>
      <w:lvlText w:val="%1)"/>
      <w:lvlJc w:val="left"/>
      <w:pPr>
        <w:ind w:left="839" w:hanging="397"/>
      </w:pPr>
      <w:rPr>
        <w:rFonts w:hint="eastAsia"/>
      </w:rPr>
    </w:lvl>
    <w:lvl w:ilvl="1" w:tentative="0">
      <w:start w:val="1"/>
      <w:numFmt w:val="lowerLetter"/>
      <w:lvlText w:val="%2)"/>
      <w:lvlJc w:val="left"/>
      <w:pPr>
        <w:ind w:left="856" w:hanging="420"/>
      </w:pPr>
    </w:lvl>
    <w:lvl w:ilvl="2" w:tentative="0">
      <w:start w:val="1"/>
      <w:numFmt w:val="lowerRoman"/>
      <w:lvlText w:val="%3."/>
      <w:lvlJc w:val="right"/>
      <w:pPr>
        <w:ind w:left="1276" w:hanging="420"/>
      </w:pPr>
    </w:lvl>
    <w:lvl w:ilvl="3" w:tentative="0">
      <w:start w:val="1"/>
      <w:numFmt w:val="decimal"/>
      <w:lvlText w:val="%4."/>
      <w:lvlJc w:val="left"/>
      <w:pPr>
        <w:ind w:left="1696" w:hanging="420"/>
      </w:pPr>
    </w:lvl>
    <w:lvl w:ilvl="4" w:tentative="0">
      <w:start w:val="1"/>
      <w:numFmt w:val="lowerLetter"/>
      <w:lvlText w:val="%5)"/>
      <w:lvlJc w:val="left"/>
      <w:pPr>
        <w:ind w:left="2116" w:hanging="420"/>
      </w:pPr>
    </w:lvl>
    <w:lvl w:ilvl="5" w:tentative="0">
      <w:start w:val="1"/>
      <w:numFmt w:val="lowerRoman"/>
      <w:lvlText w:val="%6."/>
      <w:lvlJc w:val="right"/>
      <w:pPr>
        <w:ind w:left="2536" w:hanging="420"/>
      </w:pPr>
    </w:lvl>
    <w:lvl w:ilvl="6" w:tentative="0">
      <w:start w:val="1"/>
      <w:numFmt w:val="decimal"/>
      <w:lvlText w:val="%7."/>
      <w:lvlJc w:val="left"/>
      <w:pPr>
        <w:ind w:left="2956" w:hanging="420"/>
      </w:pPr>
    </w:lvl>
    <w:lvl w:ilvl="7" w:tentative="0">
      <w:start w:val="1"/>
      <w:numFmt w:val="lowerLetter"/>
      <w:lvlText w:val="%8)"/>
      <w:lvlJc w:val="left"/>
      <w:pPr>
        <w:ind w:left="3376" w:hanging="420"/>
      </w:pPr>
    </w:lvl>
    <w:lvl w:ilvl="8" w:tentative="0">
      <w:start w:val="1"/>
      <w:numFmt w:val="lowerRoman"/>
      <w:lvlText w:val="%9."/>
      <w:lvlJc w:val="right"/>
      <w:pPr>
        <w:ind w:left="3796" w:hanging="420"/>
      </w:pPr>
    </w:lvl>
  </w:abstractNum>
  <w:abstractNum w:abstractNumId="17">
    <w:nsid w:val="B089657B"/>
    <w:multiLevelType w:val="singleLevel"/>
    <w:tmpl w:val="B089657B"/>
    <w:lvl w:ilvl="0" w:tentative="0">
      <w:start w:val="1"/>
      <w:numFmt w:val="decimal"/>
      <w:lvlText w:val="%1."/>
      <w:lvlJc w:val="left"/>
      <w:pPr>
        <w:ind w:left="425" w:hanging="425"/>
      </w:pPr>
      <w:rPr>
        <w:rFonts w:hint="default"/>
      </w:rPr>
    </w:lvl>
  </w:abstractNum>
  <w:abstractNum w:abstractNumId="18">
    <w:nsid w:val="B410C299"/>
    <w:multiLevelType w:val="singleLevel"/>
    <w:tmpl w:val="B410C299"/>
    <w:lvl w:ilvl="0" w:tentative="0">
      <w:start w:val="1"/>
      <w:numFmt w:val="decimal"/>
      <w:lvlText w:val="%1."/>
      <w:lvlJc w:val="left"/>
      <w:pPr>
        <w:ind w:left="425" w:hanging="425"/>
      </w:pPr>
      <w:rPr>
        <w:rFonts w:hint="default"/>
      </w:rPr>
    </w:lvl>
  </w:abstractNum>
  <w:abstractNum w:abstractNumId="19">
    <w:nsid w:val="BEB020F3"/>
    <w:multiLevelType w:val="multilevel"/>
    <w:tmpl w:val="BEB020F3"/>
    <w:lvl w:ilvl="0" w:tentative="0">
      <w:start w:val="1"/>
      <w:numFmt w:val="lowerLetter"/>
      <w:lvlText w:val="%1)"/>
      <w:lvlJc w:val="left"/>
      <w:pPr>
        <w:ind w:left="839" w:hanging="397"/>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CCD275A2"/>
    <w:multiLevelType w:val="singleLevel"/>
    <w:tmpl w:val="CCD275A2"/>
    <w:lvl w:ilvl="0" w:tentative="0">
      <w:start w:val="1"/>
      <w:numFmt w:val="decimal"/>
      <w:lvlText w:val="%1."/>
      <w:lvlJc w:val="left"/>
      <w:pPr>
        <w:ind w:left="425" w:hanging="425"/>
      </w:pPr>
      <w:rPr>
        <w:rFonts w:hint="default"/>
      </w:rPr>
    </w:lvl>
  </w:abstractNum>
  <w:abstractNum w:abstractNumId="21">
    <w:nsid w:val="CE292866"/>
    <w:multiLevelType w:val="singleLevel"/>
    <w:tmpl w:val="CE292866"/>
    <w:lvl w:ilvl="0" w:tentative="0">
      <w:start w:val="1"/>
      <w:numFmt w:val="decimal"/>
      <w:lvlText w:val="%1)"/>
      <w:lvlJc w:val="left"/>
      <w:pPr>
        <w:ind w:left="425" w:hanging="425"/>
      </w:pPr>
      <w:rPr>
        <w:rFonts w:hint="default"/>
      </w:rPr>
    </w:lvl>
  </w:abstractNum>
  <w:abstractNum w:abstractNumId="22">
    <w:nsid w:val="D168B23C"/>
    <w:multiLevelType w:val="singleLevel"/>
    <w:tmpl w:val="D168B23C"/>
    <w:lvl w:ilvl="0" w:tentative="0">
      <w:start w:val="1"/>
      <w:numFmt w:val="decimal"/>
      <w:lvlText w:val="%1)"/>
      <w:lvlJc w:val="left"/>
      <w:pPr>
        <w:ind w:left="425" w:hanging="425"/>
      </w:pPr>
      <w:rPr>
        <w:rFonts w:hint="default"/>
      </w:rPr>
    </w:lvl>
  </w:abstractNum>
  <w:abstractNum w:abstractNumId="23">
    <w:nsid w:val="D2268A5B"/>
    <w:multiLevelType w:val="singleLevel"/>
    <w:tmpl w:val="D2268A5B"/>
    <w:lvl w:ilvl="0" w:tentative="0">
      <w:start w:val="1"/>
      <w:numFmt w:val="decimal"/>
      <w:lvlText w:val="%1."/>
      <w:lvlJc w:val="left"/>
      <w:pPr>
        <w:ind w:left="425" w:hanging="425"/>
      </w:pPr>
      <w:rPr>
        <w:rFonts w:hint="default"/>
      </w:rPr>
    </w:lvl>
  </w:abstractNum>
  <w:abstractNum w:abstractNumId="24">
    <w:nsid w:val="D4E012F6"/>
    <w:multiLevelType w:val="multilevel"/>
    <w:tmpl w:val="D4E012F6"/>
    <w:lvl w:ilvl="0" w:tentative="0">
      <w:start w:val="1"/>
      <w:numFmt w:val="decimal"/>
      <w:lvlText w:val="15.%1"/>
      <w:lvlJc w:val="left"/>
      <w:pPr>
        <w:ind w:left="839" w:hanging="397"/>
      </w:pPr>
      <w:rPr>
        <w:rFonts w:hint="eastAsia"/>
      </w:rPr>
    </w:lvl>
    <w:lvl w:ilvl="1" w:tentative="0">
      <w:start w:val="1"/>
      <w:numFmt w:val="lowerLetter"/>
      <w:lvlText w:val="%2)"/>
      <w:lvlJc w:val="left"/>
      <w:pPr>
        <w:ind w:left="854" w:hanging="420"/>
      </w:pPr>
      <w:rPr>
        <w:rFonts w:hint="eastAsia"/>
      </w:rPr>
    </w:lvl>
    <w:lvl w:ilvl="2" w:tentative="0">
      <w:start w:val="1"/>
      <w:numFmt w:val="lowerRoman"/>
      <w:lvlText w:val="%3."/>
      <w:lvlJc w:val="right"/>
      <w:pPr>
        <w:ind w:left="1274" w:hanging="420"/>
      </w:pPr>
      <w:rPr>
        <w:rFonts w:hint="eastAsia"/>
      </w:rPr>
    </w:lvl>
    <w:lvl w:ilvl="3" w:tentative="0">
      <w:start w:val="1"/>
      <w:numFmt w:val="decimal"/>
      <w:lvlText w:val="%4."/>
      <w:lvlJc w:val="left"/>
      <w:pPr>
        <w:ind w:left="1694" w:hanging="420"/>
      </w:pPr>
      <w:rPr>
        <w:rFonts w:hint="eastAsia"/>
      </w:rPr>
    </w:lvl>
    <w:lvl w:ilvl="4" w:tentative="0">
      <w:start w:val="1"/>
      <w:numFmt w:val="lowerLetter"/>
      <w:lvlText w:val="%5)"/>
      <w:lvlJc w:val="left"/>
      <w:pPr>
        <w:ind w:left="2114" w:hanging="420"/>
      </w:pPr>
      <w:rPr>
        <w:rFonts w:hint="eastAsia"/>
      </w:rPr>
    </w:lvl>
    <w:lvl w:ilvl="5" w:tentative="0">
      <w:start w:val="1"/>
      <w:numFmt w:val="lowerRoman"/>
      <w:lvlText w:val="%6."/>
      <w:lvlJc w:val="right"/>
      <w:pPr>
        <w:ind w:left="2534" w:hanging="420"/>
      </w:pPr>
      <w:rPr>
        <w:rFonts w:hint="eastAsia"/>
      </w:rPr>
    </w:lvl>
    <w:lvl w:ilvl="6" w:tentative="0">
      <w:start w:val="1"/>
      <w:numFmt w:val="decimal"/>
      <w:lvlText w:val="%7."/>
      <w:lvlJc w:val="left"/>
      <w:pPr>
        <w:ind w:left="2954" w:hanging="420"/>
      </w:pPr>
      <w:rPr>
        <w:rFonts w:hint="eastAsia"/>
      </w:rPr>
    </w:lvl>
    <w:lvl w:ilvl="7" w:tentative="0">
      <w:start w:val="1"/>
      <w:numFmt w:val="lowerLetter"/>
      <w:lvlText w:val="%8)"/>
      <w:lvlJc w:val="left"/>
      <w:pPr>
        <w:ind w:left="3374" w:hanging="420"/>
      </w:pPr>
      <w:rPr>
        <w:rFonts w:hint="eastAsia"/>
      </w:rPr>
    </w:lvl>
    <w:lvl w:ilvl="8" w:tentative="0">
      <w:start w:val="1"/>
      <w:numFmt w:val="lowerRoman"/>
      <w:lvlText w:val="%9."/>
      <w:lvlJc w:val="right"/>
      <w:pPr>
        <w:ind w:left="3794" w:hanging="420"/>
      </w:pPr>
      <w:rPr>
        <w:rFonts w:hint="eastAsia"/>
      </w:rPr>
    </w:lvl>
  </w:abstractNum>
  <w:abstractNum w:abstractNumId="25">
    <w:nsid w:val="D9977F94"/>
    <w:multiLevelType w:val="multilevel"/>
    <w:tmpl w:val="D9977F94"/>
    <w:lvl w:ilvl="0" w:tentative="0">
      <w:start w:val="1"/>
      <w:numFmt w:val="decimal"/>
      <w:lvlText w:val="1.%1"/>
      <w:lvlJc w:val="left"/>
      <w:pPr>
        <w:ind w:left="844" w:hanging="402"/>
      </w:pPr>
      <w:rPr>
        <w:rFonts w:hint="default" w:ascii="Arial" w:hAnsi="Arial" w:cs="Arial"/>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26">
    <w:nsid w:val="E3122EF8"/>
    <w:multiLevelType w:val="multilevel"/>
    <w:tmpl w:val="E3122EF8"/>
    <w:lvl w:ilvl="0" w:tentative="0">
      <w:start w:val="1"/>
      <w:numFmt w:val="decimal"/>
      <w:lvlText w:val="6.%1"/>
      <w:lvlJc w:val="left"/>
      <w:pPr>
        <w:ind w:left="840" w:hanging="398"/>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7">
    <w:nsid w:val="E5453AE8"/>
    <w:multiLevelType w:val="multilevel"/>
    <w:tmpl w:val="E5453AE8"/>
    <w:lvl w:ilvl="0" w:tentative="0">
      <w:start w:val="1"/>
      <w:numFmt w:val="lowerLetter"/>
      <w:lvlText w:val="%1)"/>
      <w:lvlJc w:val="left"/>
      <w:pPr>
        <w:ind w:left="839" w:hanging="397"/>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8">
    <w:nsid w:val="E581086A"/>
    <w:multiLevelType w:val="singleLevel"/>
    <w:tmpl w:val="E581086A"/>
    <w:lvl w:ilvl="0" w:tentative="0">
      <w:start w:val="1"/>
      <w:numFmt w:val="decimal"/>
      <w:lvlText w:val="(%1)"/>
      <w:lvlJc w:val="left"/>
      <w:pPr>
        <w:ind w:left="1305" w:hanging="425"/>
      </w:pPr>
      <w:rPr>
        <w:rFonts w:hint="default"/>
      </w:rPr>
    </w:lvl>
  </w:abstractNum>
  <w:abstractNum w:abstractNumId="29">
    <w:nsid w:val="ECAAD41F"/>
    <w:multiLevelType w:val="singleLevel"/>
    <w:tmpl w:val="ECAAD41F"/>
    <w:lvl w:ilvl="0" w:tentative="0">
      <w:start w:val="1"/>
      <w:numFmt w:val="decimal"/>
      <w:lvlText w:val="%1."/>
      <w:lvlJc w:val="left"/>
      <w:pPr>
        <w:ind w:left="425" w:hanging="425"/>
      </w:pPr>
      <w:rPr>
        <w:rFonts w:hint="default"/>
      </w:rPr>
    </w:lvl>
  </w:abstractNum>
  <w:abstractNum w:abstractNumId="30">
    <w:nsid w:val="F1D869E2"/>
    <w:multiLevelType w:val="multilevel"/>
    <w:tmpl w:val="F1D869E2"/>
    <w:lvl w:ilvl="0" w:tentative="0">
      <w:start w:val="1"/>
      <w:numFmt w:val="lowerLetter"/>
      <w:lvlText w:val="%1)"/>
      <w:lvlJc w:val="left"/>
      <w:pPr>
        <w:ind w:left="839" w:hanging="39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F4976AAF"/>
    <w:multiLevelType w:val="multilevel"/>
    <w:tmpl w:val="F4976AAF"/>
    <w:lvl w:ilvl="0" w:tentative="0">
      <w:start w:val="1"/>
      <w:numFmt w:val="decimal"/>
      <w:lvlText w:val="4.%1"/>
      <w:lvlJc w:val="left"/>
      <w:pPr>
        <w:ind w:left="840" w:hanging="398"/>
      </w:pPr>
      <w:rPr>
        <w:rFonts w:hint="eastAsia"/>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F881F8D4"/>
    <w:multiLevelType w:val="singleLevel"/>
    <w:tmpl w:val="F881F8D4"/>
    <w:lvl w:ilvl="0" w:tentative="0">
      <w:start w:val="1"/>
      <w:numFmt w:val="decimal"/>
      <w:lvlText w:val="%1."/>
      <w:lvlJc w:val="left"/>
      <w:pPr>
        <w:ind w:left="425" w:hanging="425"/>
      </w:pPr>
      <w:rPr>
        <w:rFonts w:hint="default"/>
      </w:rPr>
    </w:lvl>
  </w:abstractNum>
  <w:abstractNum w:abstractNumId="33">
    <w:nsid w:val="F95E12D3"/>
    <w:multiLevelType w:val="singleLevel"/>
    <w:tmpl w:val="F95E12D3"/>
    <w:lvl w:ilvl="0" w:tentative="0">
      <w:start w:val="1"/>
      <w:numFmt w:val="decimal"/>
      <w:lvlText w:val="(%1)"/>
      <w:lvlJc w:val="left"/>
      <w:pPr>
        <w:ind w:left="1305" w:hanging="425"/>
      </w:pPr>
      <w:rPr>
        <w:rFonts w:hint="default"/>
      </w:rPr>
    </w:lvl>
  </w:abstractNum>
  <w:abstractNum w:abstractNumId="34">
    <w:nsid w:val="FC2FCE78"/>
    <w:multiLevelType w:val="multilevel"/>
    <w:tmpl w:val="FC2FCE78"/>
    <w:lvl w:ilvl="0" w:tentative="0">
      <w:start w:val="1"/>
      <w:numFmt w:val="decimal"/>
      <w:lvlText w:val="10.%1"/>
      <w:lvlJc w:val="left"/>
      <w:pPr>
        <w:tabs>
          <w:tab w:val="left" w:pos="420"/>
        </w:tabs>
        <w:ind w:left="839" w:hanging="399"/>
      </w:pPr>
      <w:rPr>
        <w:rFonts w:hint="eastAsia"/>
        <w:b w:val="0"/>
      </w:rPr>
    </w:lvl>
    <w:lvl w:ilvl="1" w:tentative="0">
      <w:start w:val="1"/>
      <w:numFmt w:val="lowerLetter"/>
      <w:lvlText w:val="%2)"/>
      <w:lvlJc w:val="left"/>
      <w:pPr>
        <w:ind w:left="1280" w:hanging="420"/>
      </w:pPr>
      <w:rPr>
        <w:rFonts w:hint="eastAsia"/>
      </w:rPr>
    </w:lvl>
    <w:lvl w:ilvl="2" w:tentative="0">
      <w:start w:val="1"/>
      <w:numFmt w:val="lowerRoman"/>
      <w:lvlText w:val="%3."/>
      <w:lvlJc w:val="right"/>
      <w:pPr>
        <w:ind w:left="1700" w:hanging="420"/>
      </w:pPr>
      <w:rPr>
        <w:rFonts w:hint="eastAsia"/>
      </w:rPr>
    </w:lvl>
    <w:lvl w:ilvl="3" w:tentative="0">
      <w:start w:val="1"/>
      <w:numFmt w:val="decimal"/>
      <w:lvlText w:val="%4."/>
      <w:lvlJc w:val="left"/>
      <w:pPr>
        <w:ind w:left="2120" w:hanging="420"/>
      </w:pPr>
      <w:rPr>
        <w:rFonts w:hint="eastAsia"/>
      </w:rPr>
    </w:lvl>
    <w:lvl w:ilvl="4" w:tentative="0">
      <w:start w:val="1"/>
      <w:numFmt w:val="lowerLetter"/>
      <w:lvlText w:val="%5)"/>
      <w:lvlJc w:val="left"/>
      <w:pPr>
        <w:ind w:left="2540" w:hanging="420"/>
      </w:pPr>
      <w:rPr>
        <w:rFonts w:hint="eastAsia"/>
      </w:rPr>
    </w:lvl>
    <w:lvl w:ilvl="5" w:tentative="0">
      <w:start w:val="1"/>
      <w:numFmt w:val="lowerRoman"/>
      <w:lvlText w:val="%6."/>
      <w:lvlJc w:val="right"/>
      <w:pPr>
        <w:ind w:left="2960" w:hanging="420"/>
      </w:pPr>
      <w:rPr>
        <w:rFonts w:hint="eastAsia"/>
      </w:rPr>
    </w:lvl>
    <w:lvl w:ilvl="6" w:tentative="0">
      <w:start w:val="1"/>
      <w:numFmt w:val="decimal"/>
      <w:lvlText w:val="%7."/>
      <w:lvlJc w:val="left"/>
      <w:pPr>
        <w:ind w:left="3380" w:hanging="420"/>
      </w:pPr>
      <w:rPr>
        <w:rFonts w:hint="eastAsia"/>
      </w:rPr>
    </w:lvl>
    <w:lvl w:ilvl="7" w:tentative="0">
      <w:start w:val="1"/>
      <w:numFmt w:val="lowerLetter"/>
      <w:lvlText w:val="%8)"/>
      <w:lvlJc w:val="left"/>
      <w:pPr>
        <w:ind w:left="3800" w:hanging="420"/>
      </w:pPr>
      <w:rPr>
        <w:rFonts w:hint="eastAsia"/>
      </w:rPr>
    </w:lvl>
    <w:lvl w:ilvl="8" w:tentative="0">
      <w:start w:val="1"/>
      <w:numFmt w:val="lowerRoman"/>
      <w:lvlText w:val="%9."/>
      <w:lvlJc w:val="right"/>
      <w:pPr>
        <w:ind w:left="4220" w:hanging="420"/>
      </w:pPr>
      <w:rPr>
        <w:rFonts w:hint="eastAsia"/>
      </w:rPr>
    </w:lvl>
  </w:abstractNum>
  <w:abstractNum w:abstractNumId="35">
    <w:nsid w:val="FF37F384"/>
    <w:multiLevelType w:val="multilevel"/>
    <w:tmpl w:val="FF37F384"/>
    <w:lvl w:ilvl="0" w:tentative="0">
      <w:start w:val="6"/>
      <w:numFmt w:val="decimal"/>
      <w:lvlText w:val="%1"/>
      <w:lvlJc w:val="left"/>
      <w:pPr>
        <w:tabs>
          <w:tab w:val="left" w:pos="480"/>
        </w:tabs>
        <w:ind w:left="480" w:hanging="480"/>
      </w:pPr>
      <w:rPr>
        <w:rFonts w:hint="eastAsia"/>
      </w:rPr>
    </w:lvl>
    <w:lvl w:ilvl="1" w:tentative="0">
      <w:start w:val="1"/>
      <w:numFmt w:val="decimal"/>
      <w:lvlText w:val="12.%2"/>
      <w:lvlJc w:val="left"/>
      <w:pPr>
        <w:tabs>
          <w:tab w:val="left" w:pos="900"/>
        </w:tabs>
        <w:ind w:left="839" w:hanging="397"/>
      </w:pPr>
      <w:rPr>
        <w:rFonts w:hint="eastAsia"/>
        <w:b w:val="0"/>
      </w:rPr>
    </w:lvl>
    <w:lvl w:ilvl="2" w:tentative="0">
      <w:start w:val="1"/>
      <w:numFmt w:val="decimal"/>
      <w:lvlText w:val="%1-%2.%3"/>
      <w:lvlJc w:val="left"/>
      <w:pPr>
        <w:tabs>
          <w:tab w:val="left" w:pos="1440"/>
        </w:tabs>
        <w:ind w:left="1440" w:hanging="480"/>
      </w:pPr>
      <w:rPr>
        <w:rFonts w:hint="eastAsia"/>
      </w:rPr>
    </w:lvl>
    <w:lvl w:ilvl="3" w:tentative="0">
      <w:start w:val="1"/>
      <w:numFmt w:val="decimal"/>
      <w:lvlText w:val="%1-%2.%3.%4"/>
      <w:lvlJc w:val="left"/>
      <w:pPr>
        <w:tabs>
          <w:tab w:val="left" w:pos="1920"/>
        </w:tabs>
        <w:ind w:left="1920" w:hanging="480"/>
      </w:pPr>
      <w:rPr>
        <w:rFonts w:hint="eastAsia"/>
      </w:rPr>
    </w:lvl>
    <w:lvl w:ilvl="4" w:tentative="0">
      <w:start w:val="1"/>
      <w:numFmt w:val="decimal"/>
      <w:lvlText w:val="%1-%2.%3.%4.%5"/>
      <w:lvlJc w:val="left"/>
      <w:pPr>
        <w:tabs>
          <w:tab w:val="left" w:pos="2400"/>
        </w:tabs>
        <w:ind w:left="2400" w:hanging="480"/>
      </w:pPr>
      <w:rPr>
        <w:rFonts w:hint="eastAsia"/>
      </w:rPr>
    </w:lvl>
    <w:lvl w:ilvl="5" w:tentative="0">
      <w:start w:val="1"/>
      <w:numFmt w:val="decimal"/>
      <w:lvlText w:val="%1-%2.%3.%4.%5.%6"/>
      <w:lvlJc w:val="left"/>
      <w:pPr>
        <w:tabs>
          <w:tab w:val="left" w:pos="2880"/>
        </w:tabs>
        <w:ind w:left="2880" w:hanging="480"/>
      </w:pPr>
      <w:rPr>
        <w:rFonts w:hint="eastAsia"/>
      </w:rPr>
    </w:lvl>
    <w:lvl w:ilvl="6" w:tentative="0">
      <w:start w:val="1"/>
      <w:numFmt w:val="decimal"/>
      <w:lvlText w:val="%1-%2.%3.%4.%5.%6.%7"/>
      <w:lvlJc w:val="left"/>
      <w:pPr>
        <w:tabs>
          <w:tab w:val="left" w:pos="3360"/>
        </w:tabs>
        <w:ind w:left="3360" w:hanging="480"/>
      </w:pPr>
      <w:rPr>
        <w:rFonts w:hint="eastAsia"/>
      </w:rPr>
    </w:lvl>
    <w:lvl w:ilvl="7" w:tentative="0">
      <w:start w:val="1"/>
      <w:numFmt w:val="decimal"/>
      <w:lvlText w:val="%1-%2.%3.%4.%5.%6.%7.%8"/>
      <w:lvlJc w:val="left"/>
      <w:pPr>
        <w:tabs>
          <w:tab w:val="left" w:pos="3840"/>
        </w:tabs>
        <w:ind w:left="3840" w:hanging="480"/>
      </w:pPr>
      <w:rPr>
        <w:rFonts w:hint="eastAsia"/>
      </w:rPr>
    </w:lvl>
    <w:lvl w:ilvl="8" w:tentative="0">
      <w:start w:val="1"/>
      <w:numFmt w:val="decimal"/>
      <w:lvlText w:val="%1-%2.%3.%4.%5.%6.%7.%8.%9"/>
      <w:lvlJc w:val="left"/>
      <w:pPr>
        <w:tabs>
          <w:tab w:val="left" w:pos="4320"/>
        </w:tabs>
        <w:ind w:left="4320" w:hanging="480"/>
      </w:pPr>
      <w:rPr>
        <w:rFonts w:hint="eastAsia"/>
      </w:rPr>
    </w:lvl>
  </w:abstractNum>
  <w:abstractNum w:abstractNumId="36">
    <w:nsid w:val="FF6B9ECF"/>
    <w:multiLevelType w:val="singleLevel"/>
    <w:tmpl w:val="FF6B9ECF"/>
    <w:lvl w:ilvl="0" w:tentative="0">
      <w:start w:val="1"/>
      <w:numFmt w:val="decimal"/>
      <w:lvlText w:val="(%1)"/>
      <w:lvlJc w:val="left"/>
      <w:pPr>
        <w:ind w:left="1305" w:hanging="425"/>
      </w:pPr>
      <w:rPr>
        <w:rFonts w:hint="default"/>
      </w:rPr>
    </w:lvl>
  </w:abstractNum>
  <w:abstractNum w:abstractNumId="37">
    <w:nsid w:val="FFFC49AA"/>
    <w:multiLevelType w:val="multilevel"/>
    <w:tmpl w:val="FFFC49AA"/>
    <w:lvl w:ilvl="0" w:tentative="0">
      <w:start w:val="1"/>
      <w:numFmt w:val="lowerLetter"/>
      <w:lvlText w:val="%1)"/>
      <w:lvlJc w:val="left"/>
      <w:pPr>
        <w:ind w:left="839" w:hanging="397"/>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0000000D"/>
    <w:multiLevelType w:val="multilevel"/>
    <w:tmpl w:val="0000000D"/>
    <w:lvl w:ilvl="0" w:tentative="0">
      <w:start w:val="1"/>
      <w:numFmt w:val="decimal"/>
      <w:lvlText w:val="2.%1"/>
      <w:lvlJc w:val="left"/>
      <w:pPr>
        <w:tabs>
          <w:tab w:val="left" w:pos="426"/>
        </w:tabs>
        <w:ind w:left="860" w:hanging="420"/>
      </w:pPr>
      <w:rPr>
        <w:rFonts w:hint="default" w:ascii="Arial" w:hAnsi="Arial" w:cs="Arial"/>
      </w:rPr>
    </w:lvl>
    <w:lvl w:ilvl="1" w:tentative="0">
      <w:start w:val="1"/>
      <w:numFmt w:val="lowerLetter"/>
      <w:lvlText w:val="%2)"/>
      <w:lvlJc w:val="left"/>
      <w:pPr>
        <w:ind w:left="2104" w:hanging="420"/>
      </w:pPr>
    </w:lvl>
    <w:lvl w:ilvl="2" w:tentative="0">
      <w:start w:val="1"/>
      <w:numFmt w:val="lowerRoman"/>
      <w:lvlText w:val="%3."/>
      <w:lvlJc w:val="right"/>
      <w:pPr>
        <w:ind w:left="2524" w:hanging="420"/>
      </w:pPr>
    </w:lvl>
    <w:lvl w:ilvl="3" w:tentative="0">
      <w:start w:val="1"/>
      <w:numFmt w:val="decimal"/>
      <w:lvlText w:val="%4."/>
      <w:lvlJc w:val="left"/>
      <w:pPr>
        <w:ind w:left="2944" w:hanging="420"/>
      </w:pPr>
    </w:lvl>
    <w:lvl w:ilvl="4" w:tentative="0">
      <w:start w:val="1"/>
      <w:numFmt w:val="lowerLetter"/>
      <w:lvlText w:val="%5)"/>
      <w:lvlJc w:val="left"/>
      <w:pPr>
        <w:ind w:left="3364" w:hanging="420"/>
      </w:pPr>
    </w:lvl>
    <w:lvl w:ilvl="5" w:tentative="0">
      <w:start w:val="1"/>
      <w:numFmt w:val="lowerRoman"/>
      <w:lvlText w:val="%6."/>
      <w:lvlJc w:val="right"/>
      <w:pPr>
        <w:ind w:left="3784" w:hanging="420"/>
      </w:pPr>
    </w:lvl>
    <w:lvl w:ilvl="6" w:tentative="0">
      <w:start w:val="1"/>
      <w:numFmt w:val="decimal"/>
      <w:lvlText w:val="%7."/>
      <w:lvlJc w:val="left"/>
      <w:pPr>
        <w:ind w:left="4204" w:hanging="420"/>
      </w:pPr>
    </w:lvl>
    <w:lvl w:ilvl="7" w:tentative="0">
      <w:start w:val="1"/>
      <w:numFmt w:val="lowerLetter"/>
      <w:lvlText w:val="%8)"/>
      <w:lvlJc w:val="left"/>
      <w:pPr>
        <w:ind w:left="4624" w:hanging="420"/>
      </w:pPr>
    </w:lvl>
    <w:lvl w:ilvl="8" w:tentative="0">
      <w:start w:val="1"/>
      <w:numFmt w:val="lowerRoman"/>
      <w:lvlText w:val="%9."/>
      <w:lvlJc w:val="right"/>
      <w:pPr>
        <w:ind w:left="5044" w:hanging="420"/>
      </w:pPr>
    </w:lvl>
  </w:abstractNum>
  <w:abstractNum w:abstractNumId="39">
    <w:nsid w:val="00000012"/>
    <w:multiLevelType w:val="multilevel"/>
    <w:tmpl w:val="00000012"/>
    <w:lvl w:ilvl="0" w:tentative="0">
      <w:start w:val="1"/>
      <w:numFmt w:val="decimal"/>
      <w:lvlText w:val="22.%1"/>
      <w:lvlJc w:val="left"/>
      <w:pPr>
        <w:ind w:left="854" w:hanging="420"/>
      </w:pPr>
      <w:rPr>
        <w:rFonts w:hint="eastAsia"/>
      </w:rPr>
    </w:lvl>
    <w:lvl w:ilvl="1" w:tentative="0">
      <w:start w:val="1"/>
      <w:numFmt w:val="lowerLetter"/>
      <w:lvlText w:val="%2)"/>
      <w:lvlJc w:val="left"/>
      <w:pPr>
        <w:ind w:left="1274" w:hanging="420"/>
      </w:pPr>
      <w:rPr>
        <w:rFonts w:hint="eastAsia"/>
      </w:rPr>
    </w:lvl>
    <w:lvl w:ilvl="2" w:tentative="0">
      <w:start w:val="1"/>
      <w:numFmt w:val="lowerRoman"/>
      <w:lvlText w:val="%3."/>
      <w:lvlJc w:val="right"/>
      <w:pPr>
        <w:ind w:left="1694" w:hanging="420"/>
      </w:pPr>
      <w:rPr>
        <w:rFonts w:hint="eastAsia"/>
      </w:rPr>
    </w:lvl>
    <w:lvl w:ilvl="3" w:tentative="0">
      <w:start w:val="1"/>
      <w:numFmt w:val="decimal"/>
      <w:lvlText w:val="%4."/>
      <w:lvlJc w:val="left"/>
      <w:pPr>
        <w:ind w:left="2114" w:hanging="420"/>
      </w:pPr>
      <w:rPr>
        <w:rFonts w:hint="eastAsia"/>
      </w:rPr>
    </w:lvl>
    <w:lvl w:ilvl="4" w:tentative="0">
      <w:start w:val="1"/>
      <w:numFmt w:val="lowerLetter"/>
      <w:lvlText w:val="%5)"/>
      <w:lvlJc w:val="left"/>
      <w:pPr>
        <w:ind w:left="2534" w:hanging="420"/>
      </w:pPr>
      <w:rPr>
        <w:rFonts w:hint="eastAsia"/>
      </w:rPr>
    </w:lvl>
    <w:lvl w:ilvl="5" w:tentative="0">
      <w:start w:val="1"/>
      <w:numFmt w:val="lowerRoman"/>
      <w:lvlText w:val="%6."/>
      <w:lvlJc w:val="right"/>
      <w:pPr>
        <w:ind w:left="2954" w:hanging="420"/>
      </w:pPr>
      <w:rPr>
        <w:rFonts w:hint="eastAsia"/>
      </w:rPr>
    </w:lvl>
    <w:lvl w:ilvl="6" w:tentative="0">
      <w:start w:val="1"/>
      <w:numFmt w:val="decimal"/>
      <w:lvlText w:val="%7."/>
      <w:lvlJc w:val="left"/>
      <w:pPr>
        <w:ind w:left="3374" w:hanging="420"/>
      </w:pPr>
      <w:rPr>
        <w:rFonts w:hint="eastAsia"/>
      </w:rPr>
    </w:lvl>
    <w:lvl w:ilvl="7" w:tentative="0">
      <w:start w:val="1"/>
      <w:numFmt w:val="lowerLetter"/>
      <w:lvlText w:val="%8)"/>
      <w:lvlJc w:val="left"/>
      <w:pPr>
        <w:ind w:left="3794" w:hanging="420"/>
      </w:pPr>
      <w:rPr>
        <w:rFonts w:hint="eastAsia"/>
      </w:rPr>
    </w:lvl>
    <w:lvl w:ilvl="8" w:tentative="0">
      <w:start w:val="1"/>
      <w:numFmt w:val="lowerRoman"/>
      <w:lvlText w:val="%9."/>
      <w:lvlJc w:val="right"/>
      <w:pPr>
        <w:ind w:left="4214" w:hanging="420"/>
      </w:pPr>
      <w:rPr>
        <w:rFonts w:hint="eastAsia"/>
      </w:rPr>
    </w:lvl>
  </w:abstractNum>
  <w:abstractNum w:abstractNumId="40">
    <w:nsid w:val="0000001B"/>
    <w:multiLevelType w:val="multilevel"/>
    <w:tmpl w:val="0000001B"/>
    <w:lvl w:ilvl="0" w:tentative="0">
      <w:start w:val="1"/>
      <w:numFmt w:val="decimal"/>
      <w:lvlText w:val="%1、"/>
      <w:lvlJc w:val="left"/>
      <w:pPr>
        <w:tabs>
          <w:tab w:val="left" w:pos="1560"/>
        </w:tabs>
        <w:ind w:left="1560" w:hanging="72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1">
    <w:nsid w:val="0000001F"/>
    <w:multiLevelType w:val="multilevel"/>
    <w:tmpl w:val="0000001F"/>
    <w:lvl w:ilvl="0" w:tentative="0">
      <w:start w:val="1"/>
      <w:numFmt w:val="decimal"/>
      <w:lvlText w:val="7.%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00000027"/>
    <w:multiLevelType w:val="multilevel"/>
    <w:tmpl w:val="00000027"/>
    <w:lvl w:ilvl="0" w:tentative="0">
      <w:start w:val="1"/>
      <w:numFmt w:val="decimal"/>
      <w:lvlText w:val="15.%1"/>
      <w:lvlJc w:val="left"/>
      <w:pPr>
        <w:ind w:left="840" w:hanging="420"/>
      </w:pPr>
      <w:rPr>
        <w:rFonts w:hint="eastAsia"/>
      </w:rPr>
    </w:lvl>
    <w:lvl w:ilvl="1" w:tentative="0">
      <w:start w:val="1"/>
      <w:numFmt w:val="decimal"/>
      <w:lvlText w:val="17.%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3">
    <w:nsid w:val="00000029"/>
    <w:multiLevelType w:val="multilevel"/>
    <w:tmpl w:val="00000029"/>
    <w:lvl w:ilvl="0" w:tentative="0">
      <w:start w:val="1"/>
      <w:numFmt w:val="decimal"/>
      <w:lvlText w:val="3.%1"/>
      <w:lvlJc w:val="left"/>
      <w:pPr>
        <w:ind w:left="910" w:hanging="420"/>
      </w:pPr>
      <w:rPr>
        <w:rFonts w:hint="eastAsia"/>
        <w:b w:val="0"/>
      </w:rPr>
    </w:lvl>
    <w:lvl w:ilvl="1" w:tentative="0">
      <w:start w:val="1"/>
      <w:numFmt w:val="lowerLetter"/>
      <w:lvlText w:val="%2)"/>
      <w:lvlJc w:val="left"/>
      <w:pPr>
        <w:ind w:left="1427" w:hanging="420"/>
      </w:pPr>
    </w:lvl>
    <w:lvl w:ilvl="2" w:tentative="0">
      <w:start w:val="1"/>
      <w:numFmt w:val="lowerRoman"/>
      <w:lvlText w:val="%3."/>
      <w:lvlJc w:val="right"/>
      <w:pPr>
        <w:ind w:left="1750" w:hanging="420"/>
      </w:pPr>
    </w:lvl>
    <w:lvl w:ilvl="3" w:tentative="0">
      <w:start w:val="1"/>
      <w:numFmt w:val="decimal"/>
      <w:lvlText w:val="%4."/>
      <w:lvlJc w:val="left"/>
      <w:pPr>
        <w:ind w:left="2170" w:hanging="420"/>
      </w:pPr>
    </w:lvl>
    <w:lvl w:ilvl="4" w:tentative="0">
      <w:start w:val="1"/>
      <w:numFmt w:val="lowerLetter"/>
      <w:lvlText w:val="%5)"/>
      <w:lvlJc w:val="left"/>
      <w:pPr>
        <w:ind w:left="2590" w:hanging="420"/>
      </w:pPr>
    </w:lvl>
    <w:lvl w:ilvl="5" w:tentative="0">
      <w:start w:val="1"/>
      <w:numFmt w:val="lowerRoman"/>
      <w:lvlText w:val="%6."/>
      <w:lvlJc w:val="right"/>
      <w:pPr>
        <w:ind w:left="3010" w:hanging="420"/>
      </w:pPr>
    </w:lvl>
    <w:lvl w:ilvl="6" w:tentative="0">
      <w:start w:val="1"/>
      <w:numFmt w:val="decimal"/>
      <w:lvlText w:val="%7."/>
      <w:lvlJc w:val="left"/>
      <w:pPr>
        <w:ind w:left="3430" w:hanging="420"/>
      </w:pPr>
    </w:lvl>
    <w:lvl w:ilvl="7" w:tentative="0">
      <w:start w:val="1"/>
      <w:numFmt w:val="lowerLetter"/>
      <w:lvlText w:val="%8)"/>
      <w:lvlJc w:val="left"/>
      <w:pPr>
        <w:ind w:left="3850" w:hanging="420"/>
      </w:pPr>
    </w:lvl>
    <w:lvl w:ilvl="8" w:tentative="0">
      <w:start w:val="1"/>
      <w:numFmt w:val="lowerRoman"/>
      <w:lvlText w:val="%9."/>
      <w:lvlJc w:val="right"/>
      <w:pPr>
        <w:ind w:left="4270" w:hanging="420"/>
      </w:pPr>
    </w:lvl>
  </w:abstractNum>
  <w:abstractNum w:abstractNumId="44">
    <w:nsid w:val="0000002A"/>
    <w:multiLevelType w:val="multilevel"/>
    <w:tmpl w:val="0000002A"/>
    <w:lvl w:ilvl="0" w:tentative="0">
      <w:start w:val="6"/>
      <w:numFmt w:val="decimal"/>
      <w:lvlText w:val="%1"/>
      <w:lvlJc w:val="left"/>
      <w:pPr>
        <w:tabs>
          <w:tab w:val="left" w:pos="480"/>
        </w:tabs>
        <w:ind w:left="480" w:hanging="480"/>
      </w:pPr>
      <w:rPr>
        <w:rFonts w:hint="eastAsia"/>
      </w:rPr>
    </w:lvl>
    <w:lvl w:ilvl="1" w:tentative="0">
      <w:start w:val="1"/>
      <w:numFmt w:val="decimal"/>
      <w:lvlText w:val="14.%2"/>
      <w:lvlJc w:val="left"/>
      <w:pPr>
        <w:tabs>
          <w:tab w:val="left" w:pos="846"/>
        </w:tabs>
        <w:ind w:left="846" w:hanging="420"/>
      </w:pPr>
      <w:rPr>
        <w:rFonts w:hint="eastAsia"/>
        <w:b w:val="0"/>
      </w:rPr>
    </w:lvl>
    <w:lvl w:ilvl="2" w:tentative="0">
      <w:start w:val="1"/>
      <w:numFmt w:val="decimal"/>
      <w:lvlText w:val="%1-%2.%3"/>
      <w:lvlJc w:val="left"/>
      <w:pPr>
        <w:tabs>
          <w:tab w:val="left" w:pos="1440"/>
        </w:tabs>
        <w:ind w:left="1440" w:hanging="480"/>
      </w:pPr>
      <w:rPr>
        <w:rFonts w:hint="eastAsia"/>
      </w:rPr>
    </w:lvl>
    <w:lvl w:ilvl="3" w:tentative="0">
      <w:start w:val="1"/>
      <w:numFmt w:val="decimal"/>
      <w:lvlText w:val="%1-%2.%3.%4"/>
      <w:lvlJc w:val="left"/>
      <w:pPr>
        <w:tabs>
          <w:tab w:val="left" w:pos="1920"/>
        </w:tabs>
        <w:ind w:left="1920" w:hanging="480"/>
      </w:pPr>
      <w:rPr>
        <w:rFonts w:hint="eastAsia"/>
      </w:rPr>
    </w:lvl>
    <w:lvl w:ilvl="4" w:tentative="0">
      <w:start w:val="1"/>
      <w:numFmt w:val="decimal"/>
      <w:lvlText w:val="%1-%2.%3.%4.%5"/>
      <w:lvlJc w:val="left"/>
      <w:pPr>
        <w:tabs>
          <w:tab w:val="left" w:pos="2400"/>
        </w:tabs>
        <w:ind w:left="2400" w:hanging="480"/>
      </w:pPr>
      <w:rPr>
        <w:rFonts w:hint="eastAsia"/>
      </w:rPr>
    </w:lvl>
    <w:lvl w:ilvl="5" w:tentative="0">
      <w:start w:val="1"/>
      <w:numFmt w:val="decimal"/>
      <w:lvlText w:val="%1-%2.%3.%4.%5.%6"/>
      <w:lvlJc w:val="left"/>
      <w:pPr>
        <w:tabs>
          <w:tab w:val="left" w:pos="2880"/>
        </w:tabs>
        <w:ind w:left="2880" w:hanging="480"/>
      </w:pPr>
      <w:rPr>
        <w:rFonts w:hint="eastAsia"/>
      </w:rPr>
    </w:lvl>
    <w:lvl w:ilvl="6" w:tentative="0">
      <w:start w:val="1"/>
      <w:numFmt w:val="decimal"/>
      <w:lvlText w:val="%1-%2.%3.%4.%5.%6.%7"/>
      <w:lvlJc w:val="left"/>
      <w:pPr>
        <w:tabs>
          <w:tab w:val="left" w:pos="3360"/>
        </w:tabs>
        <w:ind w:left="3360" w:hanging="480"/>
      </w:pPr>
      <w:rPr>
        <w:rFonts w:hint="eastAsia"/>
      </w:rPr>
    </w:lvl>
    <w:lvl w:ilvl="7" w:tentative="0">
      <w:start w:val="1"/>
      <w:numFmt w:val="decimal"/>
      <w:lvlText w:val="%1-%2.%3.%4.%5.%6.%7.%8"/>
      <w:lvlJc w:val="left"/>
      <w:pPr>
        <w:tabs>
          <w:tab w:val="left" w:pos="3840"/>
        </w:tabs>
        <w:ind w:left="3840" w:hanging="480"/>
      </w:pPr>
      <w:rPr>
        <w:rFonts w:hint="eastAsia"/>
      </w:rPr>
    </w:lvl>
    <w:lvl w:ilvl="8" w:tentative="0">
      <w:start w:val="1"/>
      <w:numFmt w:val="decimal"/>
      <w:lvlText w:val="%1-%2.%3.%4.%5.%6.%7.%8.%9"/>
      <w:lvlJc w:val="left"/>
      <w:pPr>
        <w:tabs>
          <w:tab w:val="left" w:pos="4320"/>
        </w:tabs>
        <w:ind w:left="4320" w:hanging="480"/>
      </w:pPr>
      <w:rPr>
        <w:rFonts w:hint="eastAsia"/>
      </w:rPr>
    </w:lvl>
  </w:abstractNum>
  <w:abstractNum w:abstractNumId="45">
    <w:nsid w:val="00000030"/>
    <w:multiLevelType w:val="multilevel"/>
    <w:tmpl w:val="00000030"/>
    <w:lvl w:ilvl="0" w:tentative="0">
      <w:start w:val="1"/>
      <w:numFmt w:val="decimal"/>
      <w:lvlText w:val="16.%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6">
    <w:nsid w:val="00000037"/>
    <w:multiLevelType w:val="multilevel"/>
    <w:tmpl w:val="00000037"/>
    <w:lvl w:ilvl="0" w:tentative="0">
      <w:start w:val="1"/>
      <w:numFmt w:val="decimal"/>
      <w:lvlText w:val="23.%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7">
    <w:nsid w:val="0000003A"/>
    <w:multiLevelType w:val="multilevel"/>
    <w:tmpl w:val="0000003A"/>
    <w:lvl w:ilvl="0" w:tentative="0">
      <w:start w:val="1"/>
      <w:numFmt w:val="decimal"/>
      <w:lvlText w:val="18.%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8">
    <w:nsid w:val="00000043"/>
    <w:multiLevelType w:val="multilevel"/>
    <w:tmpl w:val="00000043"/>
    <w:lvl w:ilvl="0" w:tentative="0">
      <w:start w:val="1"/>
      <w:numFmt w:val="decimal"/>
      <w:lvlText w:val="9.%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9">
    <w:nsid w:val="0000004D"/>
    <w:multiLevelType w:val="multilevel"/>
    <w:tmpl w:val="0000004D"/>
    <w:lvl w:ilvl="0" w:tentative="0">
      <w:start w:val="1"/>
      <w:numFmt w:val="decimal"/>
      <w:lvlText w:val="19.%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0">
    <w:nsid w:val="00000050"/>
    <w:multiLevelType w:val="multilevel"/>
    <w:tmpl w:val="00000050"/>
    <w:lvl w:ilvl="0" w:tentative="0">
      <w:start w:val="1"/>
      <w:numFmt w:val="lowerLetter"/>
      <w:lvlText w:val="%1)"/>
      <w:lvlJc w:val="left"/>
      <w:pPr>
        <w:ind w:left="420" w:hanging="420"/>
      </w:pPr>
    </w:lvl>
    <w:lvl w:ilvl="1" w:tentative="0">
      <w:start w:val="1"/>
      <w:numFmt w:val="decimal"/>
      <w:lvlText w:val="%2、"/>
      <w:lvlJc w:val="left"/>
      <w:pPr>
        <w:tabs>
          <w:tab w:val="left" w:pos="1560"/>
        </w:tabs>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1">
    <w:nsid w:val="019073DA"/>
    <w:multiLevelType w:val="singleLevel"/>
    <w:tmpl w:val="019073DA"/>
    <w:lvl w:ilvl="0" w:tentative="0">
      <w:start w:val="1"/>
      <w:numFmt w:val="decimal"/>
      <w:lvlText w:val="%1."/>
      <w:lvlJc w:val="left"/>
      <w:pPr>
        <w:ind w:left="865" w:hanging="425"/>
      </w:pPr>
      <w:rPr>
        <w:rFonts w:hint="default"/>
      </w:rPr>
    </w:lvl>
  </w:abstractNum>
  <w:abstractNum w:abstractNumId="52">
    <w:nsid w:val="05B78168"/>
    <w:multiLevelType w:val="singleLevel"/>
    <w:tmpl w:val="05B78168"/>
    <w:lvl w:ilvl="0" w:tentative="0">
      <w:start w:val="1"/>
      <w:numFmt w:val="decimal"/>
      <w:lvlText w:val="(%1)"/>
      <w:lvlJc w:val="left"/>
      <w:pPr>
        <w:ind w:left="1305" w:hanging="425"/>
      </w:pPr>
      <w:rPr>
        <w:rFonts w:hint="default"/>
      </w:rPr>
    </w:lvl>
  </w:abstractNum>
  <w:abstractNum w:abstractNumId="53">
    <w:nsid w:val="074C12F7"/>
    <w:multiLevelType w:val="multilevel"/>
    <w:tmpl w:val="074C12F7"/>
    <w:lvl w:ilvl="0" w:tentative="0">
      <w:start w:val="1"/>
      <w:numFmt w:val="decimal"/>
      <w:lvlText w:val="2.%1"/>
      <w:lvlJc w:val="left"/>
      <w:pPr>
        <w:tabs>
          <w:tab w:val="left" w:pos="426"/>
        </w:tabs>
        <w:ind w:left="860" w:hanging="420"/>
      </w:pPr>
      <w:rPr>
        <w:rFonts w:hint="default" w:ascii="Arial" w:hAnsi="Arial" w:cs="Arial"/>
      </w:rPr>
    </w:lvl>
    <w:lvl w:ilvl="1" w:tentative="0">
      <w:start w:val="1"/>
      <w:numFmt w:val="lowerLetter"/>
      <w:lvlText w:val="%2)"/>
      <w:lvlJc w:val="left"/>
      <w:pPr>
        <w:ind w:left="2104" w:hanging="420"/>
      </w:pPr>
      <w:rPr>
        <w:rFonts w:hint="eastAsia"/>
      </w:rPr>
    </w:lvl>
    <w:lvl w:ilvl="2" w:tentative="0">
      <w:start w:val="1"/>
      <w:numFmt w:val="lowerRoman"/>
      <w:lvlText w:val="%3."/>
      <w:lvlJc w:val="right"/>
      <w:pPr>
        <w:ind w:left="2524" w:hanging="420"/>
      </w:pPr>
      <w:rPr>
        <w:rFonts w:hint="eastAsia"/>
      </w:rPr>
    </w:lvl>
    <w:lvl w:ilvl="3" w:tentative="0">
      <w:start w:val="1"/>
      <w:numFmt w:val="decimal"/>
      <w:lvlText w:val="%4."/>
      <w:lvlJc w:val="left"/>
      <w:pPr>
        <w:ind w:left="2944" w:hanging="420"/>
      </w:pPr>
      <w:rPr>
        <w:rFonts w:hint="eastAsia"/>
      </w:rPr>
    </w:lvl>
    <w:lvl w:ilvl="4" w:tentative="0">
      <w:start w:val="1"/>
      <w:numFmt w:val="lowerLetter"/>
      <w:lvlText w:val="%5)"/>
      <w:lvlJc w:val="left"/>
      <w:pPr>
        <w:ind w:left="3364" w:hanging="420"/>
      </w:pPr>
      <w:rPr>
        <w:rFonts w:hint="eastAsia"/>
      </w:rPr>
    </w:lvl>
    <w:lvl w:ilvl="5" w:tentative="0">
      <w:start w:val="1"/>
      <w:numFmt w:val="lowerRoman"/>
      <w:lvlText w:val="%6."/>
      <w:lvlJc w:val="right"/>
      <w:pPr>
        <w:ind w:left="3784" w:hanging="420"/>
      </w:pPr>
      <w:rPr>
        <w:rFonts w:hint="eastAsia"/>
      </w:rPr>
    </w:lvl>
    <w:lvl w:ilvl="6" w:tentative="0">
      <w:start w:val="1"/>
      <w:numFmt w:val="decimal"/>
      <w:lvlText w:val="%7."/>
      <w:lvlJc w:val="left"/>
      <w:pPr>
        <w:ind w:left="4204" w:hanging="420"/>
      </w:pPr>
      <w:rPr>
        <w:rFonts w:hint="eastAsia"/>
      </w:rPr>
    </w:lvl>
    <w:lvl w:ilvl="7" w:tentative="0">
      <w:start w:val="1"/>
      <w:numFmt w:val="lowerLetter"/>
      <w:lvlText w:val="%8)"/>
      <w:lvlJc w:val="left"/>
      <w:pPr>
        <w:ind w:left="4624" w:hanging="420"/>
      </w:pPr>
      <w:rPr>
        <w:rFonts w:hint="eastAsia"/>
      </w:rPr>
    </w:lvl>
    <w:lvl w:ilvl="8" w:tentative="0">
      <w:start w:val="1"/>
      <w:numFmt w:val="lowerRoman"/>
      <w:lvlText w:val="%9."/>
      <w:lvlJc w:val="right"/>
      <w:pPr>
        <w:ind w:left="5044" w:hanging="420"/>
      </w:pPr>
      <w:rPr>
        <w:rFonts w:hint="eastAsia"/>
      </w:rPr>
    </w:lvl>
  </w:abstractNum>
  <w:abstractNum w:abstractNumId="54">
    <w:nsid w:val="077615FA"/>
    <w:multiLevelType w:val="multilevel"/>
    <w:tmpl w:val="077615FA"/>
    <w:lvl w:ilvl="0" w:tentative="0">
      <w:start w:val="1"/>
      <w:numFmt w:val="lowerLetter"/>
      <w:lvlText w:val="%1)"/>
      <w:lvlJc w:val="left"/>
      <w:pPr>
        <w:ind w:left="839" w:hanging="39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0D9913F1"/>
    <w:multiLevelType w:val="multilevel"/>
    <w:tmpl w:val="0D9913F1"/>
    <w:lvl w:ilvl="0" w:tentative="0">
      <w:start w:val="1"/>
      <w:numFmt w:val="decimal"/>
      <w:lvlText w:val="(%1)"/>
      <w:lvlJc w:val="left"/>
      <w:pPr>
        <w:ind w:left="480" w:hanging="480"/>
      </w:pPr>
      <w:rPr>
        <w:rFonts w:hint="default" w:hAnsi="仿宋"/>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6">
    <w:nsid w:val="0F328A53"/>
    <w:multiLevelType w:val="multilevel"/>
    <w:tmpl w:val="0F328A53"/>
    <w:lvl w:ilvl="0" w:tentative="0">
      <w:start w:val="1"/>
      <w:numFmt w:val="lowerLetter"/>
      <w:lvlText w:val="%1)"/>
      <w:lvlJc w:val="left"/>
      <w:pPr>
        <w:ind w:left="839" w:hanging="397"/>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17C3E593"/>
    <w:multiLevelType w:val="multilevel"/>
    <w:tmpl w:val="17C3E593"/>
    <w:lvl w:ilvl="0" w:tentative="0">
      <w:start w:val="1"/>
      <w:numFmt w:val="lowerLetter"/>
      <w:lvlText w:val="%1)"/>
      <w:lvlJc w:val="left"/>
      <w:pPr>
        <w:ind w:left="839" w:hanging="39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1AB067D6"/>
    <w:multiLevelType w:val="multilevel"/>
    <w:tmpl w:val="1AB067D6"/>
    <w:lvl w:ilvl="0" w:tentative="0">
      <w:start w:val="1"/>
      <w:numFmt w:val="decimal"/>
      <w:lvlText w:val="3.%1"/>
      <w:lvlJc w:val="left"/>
      <w:pPr>
        <w:ind w:left="860" w:hanging="420"/>
      </w:pPr>
      <w:rPr>
        <w:rFonts w:hint="default" w:ascii="Arial" w:hAnsi="Arial" w:cs="Arial"/>
        <w:b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9">
    <w:nsid w:val="1F87AAA0"/>
    <w:multiLevelType w:val="singleLevel"/>
    <w:tmpl w:val="1F87AAA0"/>
    <w:lvl w:ilvl="0" w:tentative="0">
      <w:start w:val="1"/>
      <w:numFmt w:val="decimal"/>
      <w:lvlText w:val="%1)"/>
      <w:lvlJc w:val="left"/>
      <w:pPr>
        <w:ind w:left="425" w:hanging="425"/>
      </w:pPr>
      <w:rPr>
        <w:rFonts w:hint="default"/>
      </w:rPr>
    </w:lvl>
  </w:abstractNum>
  <w:abstractNum w:abstractNumId="60">
    <w:nsid w:val="228AA779"/>
    <w:multiLevelType w:val="singleLevel"/>
    <w:tmpl w:val="228AA779"/>
    <w:lvl w:ilvl="0" w:tentative="0">
      <w:start w:val="1"/>
      <w:numFmt w:val="decimal"/>
      <w:lvlText w:val="%1."/>
      <w:lvlJc w:val="left"/>
      <w:pPr>
        <w:ind w:left="425" w:hanging="425"/>
      </w:pPr>
      <w:rPr>
        <w:rFonts w:hint="default"/>
      </w:rPr>
    </w:lvl>
  </w:abstractNum>
  <w:abstractNum w:abstractNumId="61">
    <w:nsid w:val="22BD4FDE"/>
    <w:multiLevelType w:val="singleLevel"/>
    <w:tmpl w:val="22BD4FDE"/>
    <w:lvl w:ilvl="0" w:tentative="0">
      <w:start w:val="1"/>
      <w:numFmt w:val="decimal"/>
      <w:lvlText w:val="%1."/>
      <w:lvlJc w:val="left"/>
      <w:pPr>
        <w:ind w:left="425" w:hanging="425"/>
      </w:pPr>
      <w:rPr>
        <w:rFonts w:hint="default"/>
      </w:rPr>
    </w:lvl>
  </w:abstractNum>
  <w:abstractNum w:abstractNumId="62">
    <w:nsid w:val="2481168E"/>
    <w:multiLevelType w:val="multilevel"/>
    <w:tmpl w:val="2481168E"/>
    <w:lvl w:ilvl="0" w:tentative="0">
      <w:start w:val="1"/>
      <w:numFmt w:val="decimal"/>
      <w:pStyle w:val="2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25737A13"/>
    <w:multiLevelType w:val="singleLevel"/>
    <w:tmpl w:val="25737A13"/>
    <w:lvl w:ilvl="0" w:tentative="0">
      <w:start w:val="1"/>
      <w:numFmt w:val="chineseCounting"/>
      <w:suff w:val="nothing"/>
      <w:lvlText w:val="%1、"/>
      <w:lvlJc w:val="left"/>
      <w:rPr>
        <w:rFonts w:hint="eastAsia"/>
      </w:rPr>
    </w:lvl>
  </w:abstractNum>
  <w:abstractNum w:abstractNumId="64">
    <w:nsid w:val="2F9E6561"/>
    <w:multiLevelType w:val="multilevel"/>
    <w:tmpl w:val="2F9E6561"/>
    <w:lvl w:ilvl="0" w:tentative="0">
      <w:start w:val="1"/>
      <w:numFmt w:val="lowerLetter"/>
      <w:lvlText w:val="%1)"/>
      <w:lvlJc w:val="left"/>
      <w:pPr>
        <w:ind w:left="839" w:hanging="39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2FB53D88"/>
    <w:multiLevelType w:val="singleLevel"/>
    <w:tmpl w:val="2FB53D88"/>
    <w:lvl w:ilvl="0" w:tentative="0">
      <w:start w:val="1"/>
      <w:numFmt w:val="decimal"/>
      <w:lvlText w:val="%1)"/>
      <w:lvlJc w:val="left"/>
      <w:pPr>
        <w:ind w:left="425" w:hanging="425"/>
      </w:pPr>
      <w:rPr>
        <w:rFonts w:hint="default"/>
      </w:rPr>
    </w:lvl>
  </w:abstractNum>
  <w:abstractNum w:abstractNumId="66">
    <w:nsid w:val="307CE33F"/>
    <w:multiLevelType w:val="multilevel"/>
    <w:tmpl w:val="307CE33F"/>
    <w:lvl w:ilvl="0" w:tentative="0">
      <w:start w:val="1"/>
      <w:numFmt w:val="lowerLetter"/>
      <w:lvlText w:val="%1)"/>
      <w:lvlJc w:val="left"/>
      <w:pPr>
        <w:ind w:left="839" w:hanging="39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317C25AB"/>
    <w:multiLevelType w:val="multilevel"/>
    <w:tmpl w:val="317C25AB"/>
    <w:lvl w:ilvl="0" w:tentative="0">
      <w:start w:val="1"/>
      <w:numFmt w:val="decimal"/>
      <w:lvlText w:val="3.1.%1"/>
      <w:lvlJc w:val="left"/>
      <w:pPr>
        <w:ind w:left="1413" w:hanging="420"/>
      </w:pPr>
      <w:rPr>
        <w:rFonts w:hint="eastAsia"/>
      </w:rPr>
    </w:lvl>
    <w:lvl w:ilvl="1" w:tentative="0">
      <w:start w:val="1"/>
      <w:numFmt w:val="lowerLetter"/>
      <w:lvlText w:val="%2)"/>
      <w:lvlJc w:val="left"/>
      <w:pPr>
        <w:ind w:left="840" w:hanging="420"/>
      </w:pPr>
    </w:lvl>
    <w:lvl w:ilvl="2" w:tentative="0">
      <w:start w:val="1"/>
      <w:numFmt w:val="decimal"/>
      <w:lvlText w:val="3.1.%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3717CF6B"/>
    <w:multiLevelType w:val="multilevel"/>
    <w:tmpl w:val="3717CF6B"/>
    <w:lvl w:ilvl="0" w:tentative="0">
      <w:start w:val="1"/>
      <w:numFmt w:val="decimal"/>
      <w:lvlText w:val="5.%1"/>
      <w:lvlJc w:val="left"/>
      <w:pPr>
        <w:ind w:left="836" w:hanging="39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9">
    <w:nsid w:val="39FFDD90"/>
    <w:multiLevelType w:val="multilevel"/>
    <w:tmpl w:val="39FFDD90"/>
    <w:lvl w:ilvl="0" w:tentative="0">
      <w:start w:val="1"/>
      <w:numFmt w:val="lowerLetter"/>
      <w:lvlText w:val="%1)"/>
      <w:lvlJc w:val="left"/>
      <w:pPr>
        <w:ind w:left="839" w:hanging="397"/>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70">
    <w:nsid w:val="3CDF0021"/>
    <w:multiLevelType w:val="singleLevel"/>
    <w:tmpl w:val="3CDF0021"/>
    <w:lvl w:ilvl="0" w:tentative="0">
      <w:start w:val="1"/>
      <w:numFmt w:val="decimal"/>
      <w:lvlText w:val="%1."/>
      <w:lvlJc w:val="left"/>
      <w:pPr>
        <w:ind w:left="425" w:hanging="425"/>
      </w:pPr>
      <w:rPr>
        <w:rFonts w:hint="default"/>
      </w:rPr>
    </w:lvl>
  </w:abstractNum>
  <w:abstractNum w:abstractNumId="71">
    <w:nsid w:val="42A88984"/>
    <w:multiLevelType w:val="multilevel"/>
    <w:tmpl w:val="42A88984"/>
    <w:lvl w:ilvl="0" w:tentative="0">
      <w:start w:val="1"/>
      <w:numFmt w:val="lowerLetter"/>
      <w:lvlText w:val="%1)"/>
      <w:lvlJc w:val="left"/>
      <w:pPr>
        <w:tabs>
          <w:tab w:val="left" w:pos="1470"/>
        </w:tabs>
        <w:ind w:left="837" w:hanging="397"/>
      </w:pPr>
      <w:rPr>
        <w:rFonts w:hint="eastAsia"/>
      </w:rPr>
    </w:lvl>
    <w:lvl w:ilvl="1" w:tentative="0">
      <w:start w:val="1"/>
      <w:numFmt w:val="lowerLetter"/>
      <w:lvlText w:val="%2)"/>
      <w:lvlJc w:val="left"/>
      <w:pPr>
        <w:tabs>
          <w:tab w:val="left" w:pos="840"/>
        </w:tabs>
        <w:ind w:left="855" w:hanging="420"/>
      </w:pPr>
    </w:lvl>
    <w:lvl w:ilvl="2" w:tentative="0">
      <w:start w:val="1"/>
      <w:numFmt w:val="lowerRoman"/>
      <w:lvlText w:val="%3."/>
      <w:lvlJc w:val="right"/>
      <w:pPr>
        <w:tabs>
          <w:tab w:val="left" w:pos="1260"/>
        </w:tabs>
        <w:ind w:left="1275" w:hanging="420"/>
      </w:pPr>
    </w:lvl>
    <w:lvl w:ilvl="3" w:tentative="0">
      <w:start w:val="1"/>
      <w:numFmt w:val="decimal"/>
      <w:lvlText w:val="%4."/>
      <w:lvlJc w:val="left"/>
      <w:pPr>
        <w:tabs>
          <w:tab w:val="left" w:pos="1680"/>
        </w:tabs>
        <w:ind w:left="1695" w:hanging="420"/>
      </w:pPr>
    </w:lvl>
    <w:lvl w:ilvl="4" w:tentative="0">
      <w:start w:val="1"/>
      <w:numFmt w:val="lowerLetter"/>
      <w:lvlText w:val="%5)"/>
      <w:lvlJc w:val="left"/>
      <w:pPr>
        <w:tabs>
          <w:tab w:val="left" w:pos="2100"/>
        </w:tabs>
        <w:ind w:left="2115" w:hanging="420"/>
      </w:pPr>
    </w:lvl>
    <w:lvl w:ilvl="5" w:tentative="0">
      <w:start w:val="1"/>
      <w:numFmt w:val="lowerRoman"/>
      <w:lvlText w:val="%6."/>
      <w:lvlJc w:val="right"/>
      <w:pPr>
        <w:tabs>
          <w:tab w:val="left" w:pos="2520"/>
        </w:tabs>
        <w:ind w:left="2535" w:hanging="420"/>
      </w:pPr>
    </w:lvl>
    <w:lvl w:ilvl="6" w:tentative="0">
      <w:start w:val="1"/>
      <w:numFmt w:val="decimal"/>
      <w:lvlText w:val="%7."/>
      <w:lvlJc w:val="left"/>
      <w:pPr>
        <w:tabs>
          <w:tab w:val="left" w:pos="2940"/>
        </w:tabs>
        <w:ind w:left="2955" w:hanging="420"/>
      </w:pPr>
    </w:lvl>
    <w:lvl w:ilvl="7" w:tentative="0">
      <w:start w:val="1"/>
      <w:numFmt w:val="lowerLetter"/>
      <w:lvlText w:val="%8)"/>
      <w:lvlJc w:val="left"/>
      <w:pPr>
        <w:tabs>
          <w:tab w:val="left" w:pos="3360"/>
        </w:tabs>
        <w:ind w:left="3375" w:hanging="420"/>
      </w:pPr>
    </w:lvl>
    <w:lvl w:ilvl="8" w:tentative="0">
      <w:start w:val="1"/>
      <w:numFmt w:val="lowerRoman"/>
      <w:lvlText w:val="%9."/>
      <w:lvlJc w:val="right"/>
      <w:pPr>
        <w:tabs>
          <w:tab w:val="left" w:pos="3780"/>
        </w:tabs>
        <w:ind w:left="3795" w:hanging="420"/>
      </w:pPr>
    </w:lvl>
  </w:abstractNum>
  <w:abstractNum w:abstractNumId="72">
    <w:nsid w:val="49354842"/>
    <w:multiLevelType w:val="multilevel"/>
    <w:tmpl w:val="49354842"/>
    <w:lvl w:ilvl="0" w:tentative="0">
      <w:start w:val="1"/>
      <w:numFmt w:val="decimal"/>
      <w:pStyle w:val="48"/>
      <w:lvlText w:val="%1."/>
      <w:lvlJc w:val="left"/>
      <w:pPr>
        <w:ind w:left="860" w:hanging="420"/>
      </w:pPr>
      <w:rPr>
        <w:sz w:val="28"/>
        <w:szCs w:val="28"/>
      </w:rPr>
    </w:lvl>
    <w:lvl w:ilvl="1" w:tentative="0">
      <w:start w:val="2"/>
      <w:numFmt w:val="decimal"/>
      <w:isLgl/>
      <w:lvlText w:val="%1.%2"/>
      <w:lvlJc w:val="left"/>
      <w:pPr>
        <w:ind w:left="1340" w:hanging="480"/>
      </w:pPr>
      <w:rPr>
        <w:rFonts w:hint="default"/>
      </w:rPr>
    </w:lvl>
    <w:lvl w:ilvl="2" w:tentative="0">
      <w:start w:val="2"/>
      <w:numFmt w:val="decimal"/>
      <w:isLgl/>
      <w:lvlText w:val="%1.%2.%3"/>
      <w:lvlJc w:val="left"/>
      <w:pPr>
        <w:ind w:left="2000" w:hanging="720"/>
      </w:pPr>
      <w:rPr>
        <w:rFonts w:hint="default"/>
      </w:rPr>
    </w:lvl>
    <w:lvl w:ilvl="3" w:tentative="0">
      <w:start w:val="1"/>
      <w:numFmt w:val="decimal"/>
      <w:isLgl/>
      <w:lvlText w:val="%1.%2.%3.%4"/>
      <w:lvlJc w:val="left"/>
      <w:pPr>
        <w:ind w:left="2420" w:hanging="720"/>
      </w:pPr>
      <w:rPr>
        <w:rFonts w:hint="default"/>
      </w:rPr>
    </w:lvl>
    <w:lvl w:ilvl="4" w:tentative="0">
      <w:start w:val="1"/>
      <w:numFmt w:val="decimal"/>
      <w:isLgl/>
      <w:lvlText w:val="%1.%2.%3.%4.%5"/>
      <w:lvlJc w:val="left"/>
      <w:pPr>
        <w:ind w:left="3200" w:hanging="1080"/>
      </w:pPr>
      <w:rPr>
        <w:rFonts w:hint="default"/>
      </w:rPr>
    </w:lvl>
    <w:lvl w:ilvl="5" w:tentative="0">
      <w:start w:val="1"/>
      <w:numFmt w:val="decimal"/>
      <w:isLgl/>
      <w:lvlText w:val="%1.%2.%3.%4.%5.%6"/>
      <w:lvlJc w:val="left"/>
      <w:pPr>
        <w:ind w:left="3620" w:hanging="1080"/>
      </w:pPr>
      <w:rPr>
        <w:rFonts w:hint="default"/>
      </w:rPr>
    </w:lvl>
    <w:lvl w:ilvl="6" w:tentative="0">
      <w:start w:val="1"/>
      <w:numFmt w:val="decimal"/>
      <w:isLgl/>
      <w:lvlText w:val="%1.%2.%3.%4.%5.%6.%7"/>
      <w:lvlJc w:val="left"/>
      <w:pPr>
        <w:ind w:left="4400" w:hanging="1440"/>
      </w:pPr>
      <w:rPr>
        <w:rFonts w:hint="default"/>
      </w:rPr>
    </w:lvl>
    <w:lvl w:ilvl="7" w:tentative="0">
      <w:start w:val="1"/>
      <w:numFmt w:val="decimal"/>
      <w:isLgl/>
      <w:lvlText w:val="%1.%2.%3.%4.%5.%6.%7.%8"/>
      <w:lvlJc w:val="left"/>
      <w:pPr>
        <w:ind w:left="4820" w:hanging="1440"/>
      </w:pPr>
      <w:rPr>
        <w:rFonts w:hint="default"/>
      </w:rPr>
    </w:lvl>
    <w:lvl w:ilvl="8" w:tentative="0">
      <w:start w:val="1"/>
      <w:numFmt w:val="decimal"/>
      <w:isLgl/>
      <w:lvlText w:val="%1.%2.%3.%4.%5.%6.%7.%8.%9"/>
      <w:lvlJc w:val="left"/>
      <w:pPr>
        <w:ind w:left="5600" w:hanging="1800"/>
      </w:pPr>
      <w:rPr>
        <w:rFonts w:hint="default"/>
      </w:rPr>
    </w:lvl>
  </w:abstractNum>
  <w:abstractNum w:abstractNumId="73">
    <w:nsid w:val="493B1E32"/>
    <w:multiLevelType w:val="multilevel"/>
    <w:tmpl w:val="493B1E32"/>
    <w:lvl w:ilvl="0" w:tentative="0">
      <w:start w:val="1"/>
      <w:numFmt w:val="decimal"/>
      <w:lvlText w:val="2.%1"/>
      <w:lvlJc w:val="left"/>
      <w:pPr>
        <w:tabs>
          <w:tab w:val="left" w:pos="426"/>
        </w:tabs>
        <w:ind w:left="860" w:hanging="420"/>
      </w:pPr>
      <w:rPr>
        <w:rFonts w:hint="default" w:ascii="Arial" w:hAnsi="Arial" w:cs="Arial"/>
      </w:rPr>
    </w:lvl>
    <w:lvl w:ilvl="1" w:tentative="0">
      <w:start w:val="1"/>
      <w:numFmt w:val="lowerLetter"/>
      <w:lvlText w:val="%2)"/>
      <w:lvlJc w:val="left"/>
      <w:pPr>
        <w:ind w:left="2104" w:hanging="420"/>
      </w:pPr>
      <w:rPr>
        <w:rFonts w:hint="eastAsia"/>
      </w:rPr>
    </w:lvl>
    <w:lvl w:ilvl="2" w:tentative="0">
      <w:start w:val="1"/>
      <w:numFmt w:val="lowerRoman"/>
      <w:lvlText w:val="%3."/>
      <w:lvlJc w:val="right"/>
      <w:pPr>
        <w:ind w:left="2524" w:hanging="420"/>
      </w:pPr>
      <w:rPr>
        <w:rFonts w:hint="eastAsia"/>
      </w:rPr>
    </w:lvl>
    <w:lvl w:ilvl="3" w:tentative="0">
      <w:start w:val="1"/>
      <w:numFmt w:val="decimal"/>
      <w:lvlText w:val="%4."/>
      <w:lvlJc w:val="left"/>
      <w:pPr>
        <w:ind w:left="2944" w:hanging="420"/>
      </w:pPr>
      <w:rPr>
        <w:rFonts w:hint="eastAsia"/>
      </w:rPr>
    </w:lvl>
    <w:lvl w:ilvl="4" w:tentative="0">
      <w:start w:val="1"/>
      <w:numFmt w:val="lowerLetter"/>
      <w:lvlText w:val="%5)"/>
      <w:lvlJc w:val="left"/>
      <w:pPr>
        <w:ind w:left="3364" w:hanging="420"/>
      </w:pPr>
      <w:rPr>
        <w:rFonts w:hint="eastAsia"/>
      </w:rPr>
    </w:lvl>
    <w:lvl w:ilvl="5" w:tentative="0">
      <w:start w:val="1"/>
      <w:numFmt w:val="lowerRoman"/>
      <w:lvlText w:val="%6."/>
      <w:lvlJc w:val="right"/>
      <w:pPr>
        <w:ind w:left="3784" w:hanging="420"/>
      </w:pPr>
      <w:rPr>
        <w:rFonts w:hint="eastAsia"/>
      </w:rPr>
    </w:lvl>
    <w:lvl w:ilvl="6" w:tentative="0">
      <w:start w:val="1"/>
      <w:numFmt w:val="decimal"/>
      <w:lvlText w:val="%7."/>
      <w:lvlJc w:val="left"/>
      <w:pPr>
        <w:ind w:left="4204" w:hanging="420"/>
      </w:pPr>
      <w:rPr>
        <w:rFonts w:hint="eastAsia"/>
      </w:rPr>
    </w:lvl>
    <w:lvl w:ilvl="7" w:tentative="0">
      <w:start w:val="1"/>
      <w:numFmt w:val="lowerLetter"/>
      <w:lvlText w:val="%8)"/>
      <w:lvlJc w:val="left"/>
      <w:pPr>
        <w:ind w:left="4624" w:hanging="420"/>
      </w:pPr>
      <w:rPr>
        <w:rFonts w:hint="eastAsia"/>
      </w:rPr>
    </w:lvl>
    <w:lvl w:ilvl="8" w:tentative="0">
      <w:start w:val="1"/>
      <w:numFmt w:val="lowerRoman"/>
      <w:lvlText w:val="%9."/>
      <w:lvlJc w:val="right"/>
      <w:pPr>
        <w:ind w:left="5044" w:hanging="420"/>
      </w:pPr>
      <w:rPr>
        <w:rFonts w:hint="eastAsia"/>
      </w:rPr>
    </w:lvl>
  </w:abstractNum>
  <w:abstractNum w:abstractNumId="74">
    <w:nsid w:val="4B385550"/>
    <w:multiLevelType w:val="multilevel"/>
    <w:tmpl w:val="4B385550"/>
    <w:lvl w:ilvl="0" w:tentative="0">
      <w:start w:val="1"/>
      <w:numFmt w:val="decimal"/>
      <w:lvlText w:val="2.%1"/>
      <w:lvlJc w:val="left"/>
      <w:pPr>
        <w:tabs>
          <w:tab w:val="left" w:pos="426"/>
        </w:tabs>
        <w:ind w:left="860" w:hanging="420"/>
      </w:pPr>
      <w:rPr>
        <w:rFonts w:hint="default" w:ascii="Arial" w:hAnsi="Arial" w:cs="Arial"/>
      </w:rPr>
    </w:lvl>
    <w:lvl w:ilvl="1" w:tentative="0">
      <w:start w:val="1"/>
      <w:numFmt w:val="lowerLetter"/>
      <w:lvlText w:val="%2)"/>
      <w:lvlJc w:val="left"/>
      <w:pPr>
        <w:ind w:left="2104" w:hanging="420"/>
      </w:pPr>
    </w:lvl>
    <w:lvl w:ilvl="2" w:tentative="0">
      <w:start w:val="1"/>
      <w:numFmt w:val="lowerRoman"/>
      <w:lvlText w:val="%3."/>
      <w:lvlJc w:val="right"/>
      <w:pPr>
        <w:ind w:left="2524" w:hanging="420"/>
      </w:pPr>
    </w:lvl>
    <w:lvl w:ilvl="3" w:tentative="0">
      <w:start w:val="1"/>
      <w:numFmt w:val="decimal"/>
      <w:lvlText w:val="%4."/>
      <w:lvlJc w:val="left"/>
      <w:pPr>
        <w:ind w:left="2944" w:hanging="420"/>
      </w:pPr>
    </w:lvl>
    <w:lvl w:ilvl="4" w:tentative="0">
      <w:start w:val="1"/>
      <w:numFmt w:val="lowerLetter"/>
      <w:lvlText w:val="%5)"/>
      <w:lvlJc w:val="left"/>
      <w:pPr>
        <w:ind w:left="3364" w:hanging="420"/>
      </w:pPr>
    </w:lvl>
    <w:lvl w:ilvl="5" w:tentative="0">
      <w:start w:val="1"/>
      <w:numFmt w:val="lowerRoman"/>
      <w:lvlText w:val="%6."/>
      <w:lvlJc w:val="right"/>
      <w:pPr>
        <w:ind w:left="3784" w:hanging="420"/>
      </w:pPr>
    </w:lvl>
    <w:lvl w:ilvl="6" w:tentative="0">
      <w:start w:val="1"/>
      <w:numFmt w:val="decimal"/>
      <w:lvlText w:val="%7."/>
      <w:lvlJc w:val="left"/>
      <w:pPr>
        <w:ind w:left="4204" w:hanging="420"/>
      </w:pPr>
    </w:lvl>
    <w:lvl w:ilvl="7" w:tentative="0">
      <w:start w:val="1"/>
      <w:numFmt w:val="lowerLetter"/>
      <w:lvlText w:val="%8)"/>
      <w:lvlJc w:val="left"/>
      <w:pPr>
        <w:ind w:left="4624" w:hanging="420"/>
      </w:pPr>
    </w:lvl>
    <w:lvl w:ilvl="8" w:tentative="0">
      <w:start w:val="1"/>
      <w:numFmt w:val="lowerRoman"/>
      <w:lvlText w:val="%9."/>
      <w:lvlJc w:val="right"/>
      <w:pPr>
        <w:ind w:left="5044" w:hanging="420"/>
      </w:pPr>
    </w:lvl>
  </w:abstractNum>
  <w:abstractNum w:abstractNumId="75">
    <w:nsid w:val="4C423C27"/>
    <w:multiLevelType w:val="multilevel"/>
    <w:tmpl w:val="4C423C27"/>
    <w:lvl w:ilvl="0" w:tentative="0">
      <w:start w:val="1"/>
      <w:numFmt w:val="decimal"/>
      <w:pStyle w:val="18"/>
      <w:lvlText w:val="%1."/>
      <w:lvlJc w:val="left"/>
      <w:pPr>
        <w:ind w:left="420" w:hanging="420"/>
      </w:pPr>
    </w:lvl>
    <w:lvl w:ilvl="1" w:tentative="0">
      <w:start w:val="8"/>
      <w:numFmt w:val="decimal"/>
      <w:isLgl/>
      <w:lvlText w:val="%1.%2"/>
      <w:lvlJc w:val="left"/>
      <w:pPr>
        <w:ind w:left="1893" w:hanging="540"/>
      </w:pPr>
      <w:rPr>
        <w:rFonts w:hint="default"/>
      </w:rPr>
    </w:lvl>
    <w:lvl w:ilvl="2" w:tentative="0">
      <w:start w:val="1"/>
      <w:numFmt w:val="decimal"/>
      <w:isLgl/>
      <w:lvlText w:val="%1.%2.%3"/>
      <w:lvlJc w:val="left"/>
      <w:pPr>
        <w:ind w:left="3426" w:hanging="720"/>
      </w:pPr>
      <w:rPr>
        <w:rFonts w:hint="default"/>
      </w:rPr>
    </w:lvl>
    <w:lvl w:ilvl="3" w:tentative="0">
      <w:start w:val="1"/>
      <w:numFmt w:val="decimal"/>
      <w:isLgl/>
      <w:lvlText w:val="%1.%2.%3.%4"/>
      <w:lvlJc w:val="left"/>
      <w:pPr>
        <w:ind w:left="4779" w:hanging="720"/>
      </w:pPr>
      <w:rPr>
        <w:rFonts w:hint="default"/>
      </w:rPr>
    </w:lvl>
    <w:lvl w:ilvl="4" w:tentative="0">
      <w:start w:val="1"/>
      <w:numFmt w:val="decimal"/>
      <w:isLgl/>
      <w:lvlText w:val="%1.%2.%3.%4.%5"/>
      <w:lvlJc w:val="left"/>
      <w:pPr>
        <w:ind w:left="6492" w:hanging="1080"/>
      </w:pPr>
      <w:rPr>
        <w:rFonts w:hint="default"/>
      </w:rPr>
    </w:lvl>
    <w:lvl w:ilvl="5" w:tentative="0">
      <w:start w:val="1"/>
      <w:numFmt w:val="decimal"/>
      <w:isLgl/>
      <w:lvlText w:val="%1.%2.%3.%4.%5.%6"/>
      <w:lvlJc w:val="left"/>
      <w:pPr>
        <w:ind w:left="7845" w:hanging="1080"/>
      </w:pPr>
      <w:rPr>
        <w:rFonts w:hint="default"/>
      </w:rPr>
    </w:lvl>
    <w:lvl w:ilvl="6" w:tentative="0">
      <w:start w:val="1"/>
      <w:numFmt w:val="decimal"/>
      <w:isLgl/>
      <w:lvlText w:val="%1.%2.%3.%4.%5.%6.%7"/>
      <w:lvlJc w:val="left"/>
      <w:pPr>
        <w:ind w:left="9558" w:hanging="1440"/>
      </w:pPr>
      <w:rPr>
        <w:rFonts w:hint="default"/>
      </w:rPr>
    </w:lvl>
    <w:lvl w:ilvl="7" w:tentative="0">
      <w:start w:val="1"/>
      <w:numFmt w:val="decimal"/>
      <w:isLgl/>
      <w:lvlText w:val="%1.%2.%3.%4.%5.%6.%7.%8"/>
      <w:lvlJc w:val="left"/>
      <w:pPr>
        <w:ind w:left="10911" w:hanging="1440"/>
      </w:pPr>
      <w:rPr>
        <w:rFonts w:hint="default"/>
      </w:rPr>
    </w:lvl>
    <w:lvl w:ilvl="8" w:tentative="0">
      <w:start w:val="1"/>
      <w:numFmt w:val="decimal"/>
      <w:isLgl/>
      <w:lvlText w:val="%1.%2.%3.%4.%5.%6.%7.%8.%9"/>
      <w:lvlJc w:val="left"/>
      <w:pPr>
        <w:ind w:left="12624" w:hanging="1800"/>
      </w:pPr>
      <w:rPr>
        <w:rFonts w:hint="default"/>
      </w:rPr>
    </w:lvl>
  </w:abstractNum>
  <w:abstractNum w:abstractNumId="76">
    <w:nsid w:val="4ECF31CC"/>
    <w:multiLevelType w:val="singleLevel"/>
    <w:tmpl w:val="4ECF31CC"/>
    <w:lvl w:ilvl="0" w:tentative="0">
      <w:start w:val="1"/>
      <w:numFmt w:val="decimal"/>
      <w:lvlText w:val="%1."/>
      <w:lvlJc w:val="left"/>
      <w:pPr>
        <w:ind w:left="425" w:hanging="425"/>
      </w:pPr>
      <w:rPr>
        <w:rFonts w:hint="default"/>
      </w:rPr>
    </w:lvl>
  </w:abstractNum>
  <w:abstractNum w:abstractNumId="77">
    <w:nsid w:val="4F46C7B4"/>
    <w:multiLevelType w:val="multilevel"/>
    <w:tmpl w:val="4F46C7B4"/>
    <w:lvl w:ilvl="0" w:tentative="0">
      <w:start w:val="1"/>
      <w:numFmt w:val="lowerLetter"/>
      <w:lvlText w:val="%1)"/>
      <w:lvlJc w:val="left"/>
      <w:pPr>
        <w:ind w:left="839" w:hanging="397"/>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8">
    <w:nsid w:val="60C2376F"/>
    <w:multiLevelType w:val="multilevel"/>
    <w:tmpl w:val="60C2376F"/>
    <w:lvl w:ilvl="0" w:tentative="0">
      <w:start w:val="1"/>
      <w:numFmt w:val="decimal"/>
      <w:lvlText w:val="2.%1"/>
      <w:lvlJc w:val="left"/>
      <w:pPr>
        <w:tabs>
          <w:tab w:val="left" w:pos="426"/>
        </w:tabs>
        <w:ind w:left="860" w:hanging="420"/>
      </w:pPr>
      <w:rPr>
        <w:rFonts w:hint="default" w:ascii="Arial" w:hAnsi="Arial" w:cs="Arial"/>
      </w:rPr>
    </w:lvl>
    <w:lvl w:ilvl="1" w:tentative="0">
      <w:start w:val="1"/>
      <w:numFmt w:val="lowerLetter"/>
      <w:lvlText w:val="%2)"/>
      <w:lvlJc w:val="left"/>
      <w:pPr>
        <w:ind w:left="2104" w:hanging="420"/>
      </w:pPr>
      <w:rPr>
        <w:rFonts w:hint="eastAsia"/>
      </w:rPr>
    </w:lvl>
    <w:lvl w:ilvl="2" w:tentative="0">
      <w:start w:val="1"/>
      <w:numFmt w:val="lowerRoman"/>
      <w:lvlText w:val="%3."/>
      <w:lvlJc w:val="right"/>
      <w:pPr>
        <w:ind w:left="2524" w:hanging="420"/>
      </w:pPr>
      <w:rPr>
        <w:rFonts w:hint="eastAsia"/>
      </w:rPr>
    </w:lvl>
    <w:lvl w:ilvl="3" w:tentative="0">
      <w:start w:val="1"/>
      <w:numFmt w:val="decimal"/>
      <w:lvlText w:val="%4."/>
      <w:lvlJc w:val="left"/>
      <w:pPr>
        <w:ind w:left="2944" w:hanging="420"/>
      </w:pPr>
      <w:rPr>
        <w:rFonts w:hint="eastAsia"/>
      </w:rPr>
    </w:lvl>
    <w:lvl w:ilvl="4" w:tentative="0">
      <w:start w:val="1"/>
      <w:numFmt w:val="lowerLetter"/>
      <w:lvlText w:val="%5)"/>
      <w:lvlJc w:val="left"/>
      <w:pPr>
        <w:ind w:left="3364" w:hanging="420"/>
      </w:pPr>
      <w:rPr>
        <w:rFonts w:hint="eastAsia"/>
      </w:rPr>
    </w:lvl>
    <w:lvl w:ilvl="5" w:tentative="0">
      <w:start w:val="1"/>
      <w:numFmt w:val="lowerRoman"/>
      <w:lvlText w:val="%6."/>
      <w:lvlJc w:val="right"/>
      <w:pPr>
        <w:ind w:left="3784" w:hanging="420"/>
      </w:pPr>
      <w:rPr>
        <w:rFonts w:hint="eastAsia"/>
      </w:rPr>
    </w:lvl>
    <w:lvl w:ilvl="6" w:tentative="0">
      <w:start w:val="1"/>
      <w:numFmt w:val="decimal"/>
      <w:lvlText w:val="%7."/>
      <w:lvlJc w:val="left"/>
      <w:pPr>
        <w:ind w:left="4204" w:hanging="420"/>
      </w:pPr>
      <w:rPr>
        <w:rFonts w:hint="eastAsia"/>
      </w:rPr>
    </w:lvl>
    <w:lvl w:ilvl="7" w:tentative="0">
      <w:start w:val="1"/>
      <w:numFmt w:val="lowerLetter"/>
      <w:lvlText w:val="%8)"/>
      <w:lvlJc w:val="left"/>
      <w:pPr>
        <w:ind w:left="4624" w:hanging="420"/>
      </w:pPr>
      <w:rPr>
        <w:rFonts w:hint="eastAsia"/>
      </w:rPr>
    </w:lvl>
    <w:lvl w:ilvl="8" w:tentative="0">
      <w:start w:val="1"/>
      <w:numFmt w:val="lowerRoman"/>
      <w:lvlText w:val="%9."/>
      <w:lvlJc w:val="right"/>
      <w:pPr>
        <w:ind w:left="5044" w:hanging="420"/>
      </w:pPr>
      <w:rPr>
        <w:rFonts w:hint="eastAsia"/>
      </w:rPr>
    </w:lvl>
  </w:abstractNum>
  <w:abstractNum w:abstractNumId="79">
    <w:nsid w:val="64DA5E8E"/>
    <w:multiLevelType w:val="multilevel"/>
    <w:tmpl w:val="64DA5E8E"/>
    <w:lvl w:ilvl="0" w:tentative="0">
      <w:start w:val="0"/>
      <w:numFmt w:val="bullet"/>
      <w:lvlText w:val="※"/>
      <w:lvlJc w:val="left"/>
      <w:pPr>
        <w:ind w:left="451" w:hanging="360"/>
      </w:pPr>
      <w:rPr>
        <w:rFonts w:hint="eastAsia" w:ascii="宋体" w:hAnsi="宋体" w:eastAsia="宋体" w:cs="Times New Roman"/>
      </w:rPr>
    </w:lvl>
    <w:lvl w:ilvl="1" w:tentative="0">
      <w:start w:val="1"/>
      <w:numFmt w:val="bullet"/>
      <w:lvlText w:val=""/>
      <w:lvlJc w:val="left"/>
      <w:pPr>
        <w:ind w:left="931" w:hanging="420"/>
      </w:pPr>
      <w:rPr>
        <w:rFonts w:hint="default" w:ascii="Wingdings" w:hAnsi="Wingdings"/>
      </w:rPr>
    </w:lvl>
    <w:lvl w:ilvl="2" w:tentative="0">
      <w:start w:val="1"/>
      <w:numFmt w:val="bullet"/>
      <w:lvlText w:val=""/>
      <w:lvlJc w:val="left"/>
      <w:pPr>
        <w:ind w:left="1351" w:hanging="420"/>
      </w:pPr>
      <w:rPr>
        <w:rFonts w:hint="default" w:ascii="Wingdings" w:hAnsi="Wingdings"/>
      </w:rPr>
    </w:lvl>
    <w:lvl w:ilvl="3" w:tentative="0">
      <w:start w:val="1"/>
      <w:numFmt w:val="bullet"/>
      <w:lvlText w:val=""/>
      <w:lvlJc w:val="left"/>
      <w:pPr>
        <w:ind w:left="1771" w:hanging="420"/>
      </w:pPr>
      <w:rPr>
        <w:rFonts w:hint="default" w:ascii="Wingdings" w:hAnsi="Wingdings"/>
      </w:rPr>
    </w:lvl>
    <w:lvl w:ilvl="4" w:tentative="0">
      <w:start w:val="1"/>
      <w:numFmt w:val="bullet"/>
      <w:lvlText w:val=""/>
      <w:lvlJc w:val="left"/>
      <w:pPr>
        <w:ind w:left="2191" w:hanging="420"/>
      </w:pPr>
      <w:rPr>
        <w:rFonts w:hint="default" w:ascii="Wingdings" w:hAnsi="Wingdings"/>
      </w:rPr>
    </w:lvl>
    <w:lvl w:ilvl="5" w:tentative="0">
      <w:start w:val="1"/>
      <w:numFmt w:val="bullet"/>
      <w:lvlText w:val=""/>
      <w:lvlJc w:val="left"/>
      <w:pPr>
        <w:ind w:left="2611" w:hanging="420"/>
      </w:pPr>
      <w:rPr>
        <w:rFonts w:hint="default" w:ascii="Wingdings" w:hAnsi="Wingdings"/>
      </w:rPr>
    </w:lvl>
    <w:lvl w:ilvl="6" w:tentative="0">
      <w:start w:val="1"/>
      <w:numFmt w:val="bullet"/>
      <w:lvlText w:val=""/>
      <w:lvlJc w:val="left"/>
      <w:pPr>
        <w:ind w:left="3031" w:hanging="420"/>
      </w:pPr>
      <w:rPr>
        <w:rFonts w:hint="default" w:ascii="Wingdings" w:hAnsi="Wingdings"/>
      </w:rPr>
    </w:lvl>
    <w:lvl w:ilvl="7" w:tentative="0">
      <w:start w:val="1"/>
      <w:numFmt w:val="bullet"/>
      <w:lvlText w:val=""/>
      <w:lvlJc w:val="left"/>
      <w:pPr>
        <w:ind w:left="3451" w:hanging="420"/>
      </w:pPr>
      <w:rPr>
        <w:rFonts w:hint="default" w:ascii="Wingdings" w:hAnsi="Wingdings"/>
      </w:rPr>
    </w:lvl>
    <w:lvl w:ilvl="8" w:tentative="0">
      <w:start w:val="1"/>
      <w:numFmt w:val="bullet"/>
      <w:lvlText w:val=""/>
      <w:lvlJc w:val="left"/>
      <w:pPr>
        <w:ind w:left="3871" w:hanging="420"/>
      </w:pPr>
      <w:rPr>
        <w:rFonts w:hint="default" w:ascii="Wingdings" w:hAnsi="Wingdings"/>
      </w:rPr>
    </w:lvl>
  </w:abstractNum>
  <w:abstractNum w:abstractNumId="80">
    <w:nsid w:val="661F0E60"/>
    <w:multiLevelType w:val="multilevel"/>
    <w:tmpl w:val="661F0E60"/>
    <w:lvl w:ilvl="0" w:tentative="0">
      <w:start w:val="1"/>
      <w:numFmt w:val="decimal"/>
      <w:lvlText w:val="8.%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1">
    <w:nsid w:val="6750BDE3"/>
    <w:multiLevelType w:val="multilevel"/>
    <w:tmpl w:val="6750BDE3"/>
    <w:lvl w:ilvl="0" w:tentative="0">
      <w:start w:val="1"/>
      <w:numFmt w:val="lowerLetter"/>
      <w:lvlText w:val="%1)"/>
      <w:lvlJc w:val="left"/>
      <w:pPr>
        <w:ind w:left="839" w:hanging="397"/>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6A2B5DE4"/>
    <w:multiLevelType w:val="multilevel"/>
    <w:tmpl w:val="6A2B5DE4"/>
    <w:lvl w:ilvl="0" w:tentative="0">
      <w:start w:val="1"/>
      <w:numFmt w:val="lowerLetter"/>
      <w:lvlText w:val="%1)"/>
      <w:lvlJc w:val="left"/>
      <w:pPr>
        <w:tabs>
          <w:tab w:val="left" w:pos="1271"/>
        </w:tabs>
        <w:ind w:left="839" w:hanging="397"/>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83">
    <w:nsid w:val="707BEF13"/>
    <w:multiLevelType w:val="multilevel"/>
    <w:tmpl w:val="707BEF13"/>
    <w:lvl w:ilvl="0" w:tentative="0">
      <w:start w:val="1"/>
      <w:numFmt w:val="lowerLetter"/>
      <w:lvlText w:val="%1)"/>
      <w:lvlJc w:val="left"/>
      <w:pPr>
        <w:ind w:left="839" w:hanging="397"/>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4">
    <w:nsid w:val="70D096E7"/>
    <w:multiLevelType w:val="multilevel"/>
    <w:tmpl w:val="70D096E7"/>
    <w:lvl w:ilvl="0" w:tentative="0">
      <w:start w:val="1"/>
      <w:numFmt w:val="lowerLetter"/>
      <w:lvlText w:val="%1)"/>
      <w:lvlJc w:val="left"/>
      <w:pPr>
        <w:tabs>
          <w:tab w:val="left" w:pos="1271"/>
        </w:tabs>
        <w:ind w:left="839" w:hanging="397"/>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85">
    <w:nsid w:val="70F5F195"/>
    <w:multiLevelType w:val="singleLevel"/>
    <w:tmpl w:val="70F5F195"/>
    <w:lvl w:ilvl="0" w:tentative="0">
      <w:start w:val="1"/>
      <w:numFmt w:val="decimal"/>
      <w:lvlText w:val="%1."/>
      <w:lvlJc w:val="left"/>
      <w:pPr>
        <w:ind w:left="425" w:hanging="425"/>
      </w:pPr>
      <w:rPr>
        <w:rFonts w:hint="default"/>
      </w:rPr>
    </w:lvl>
  </w:abstractNum>
  <w:abstractNum w:abstractNumId="86">
    <w:nsid w:val="75779D9B"/>
    <w:multiLevelType w:val="singleLevel"/>
    <w:tmpl w:val="75779D9B"/>
    <w:lvl w:ilvl="0" w:tentative="0">
      <w:start w:val="1"/>
      <w:numFmt w:val="chineseCounting"/>
      <w:suff w:val="nothing"/>
      <w:lvlText w:val="（%1）"/>
      <w:lvlJc w:val="left"/>
      <w:pPr>
        <w:ind w:left="0" w:firstLine="420"/>
      </w:pPr>
      <w:rPr>
        <w:rFonts w:hint="eastAsia"/>
      </w:rPr>
    </w:lvl>
  </w:abstractNum>
  <w:abstractNum w:abstractNumId="87">
    <w:nsid w:val="77B11221"/>
    <w:multiLevelType w:val="multilevel"/>
    <w:tmpl w:val="77B11221"/>
    <w:lvl w:ilvl="0" w:tentative="0">
      <w:start w:val="1"/>
      <w:numFmt w:val="decimal"/>
      <w:lvlText w:val="(%1)"/>
      <w:lvlJc w:val="left"/>
      <w:pPr>
        <w:ind w:left="480" w:hanging="480"/>
      </w:pPr>
      <w:rPr>
        <w:rFonts w:hint="default" w:hAnsi="仿宋"/>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8">
    <w:nsid w:val="78AC339B"/>
    <w:multiLevelType w:val="multilevel"/>
    <w:tmpl w:val="78AC339B"/>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9">
    <w:nsid w:val="79D9071D"/>
    <w:multiLevelType w:val="multilevel"/>
    <w:tmpl w:val="79D9071D"/>
    <w:lvl w:ilvl="0" w:tentative="0">
      <w:start w:val="1"/>
      <w:numFmt w:val="decimal"/>
      <w:lvlText w:val="13.%1"/>
      <w:lvlJc w:val="left"/>
      <w:pPr>
        <w:ind w:left="839" w:hanging="397"/>
      </w:pPr>
      <w:rPr>
        <w:rFonts w:hint="eastAsia"/>
      </w:rPr>
    </w:lvl>
    <w:lvl w:ilvl="1" w:tentative="0">
      <w:start w:val="1"/>
      <w:numFmt w:val="lowerLetter"/>
      <w:lvlText w:val="%2)"/>
      <w:lvlJc w:val="left"/>
      <w:pPr>
        <w:ind w:left="860" w:hanging="420"/>
      </w:pPr>
      <w:rPr>
        <w:rFonts w:hint="eastAsia"/>
      </w:rPr>
    </w:lvl>
    <w:lvl w:ilvl="2" w:tentative="0">
      <w:start w:val="1"/>
      <w:numFmt w:val="lowerRoman"/>
      <w:lvlText w:val="%3."/>
      <w:lvlJc w:val="right"/>
      <w:pPr>
        <w:ind w:left="2253" w:hanging="420"/>
      </w:pPr>
      <w:rPr>
        <w:rFonts w:hint="eastAsia"/>
      </w:rPr>
    </w:lvl>
    <w:lvl w:ilvl="3" w:tentative="0">
      <w:start w:val="1"/>
      <w:numFmt w:val="decimal"/>
      <w:lvlText w:val="%4."/>
      <w:lvlJc w:val="left"/>
      <w:pPr>
        <w:ind w:left="2673" w:hanging="420"/>
      </w:pPr>
      <w:rPr>
        <w:rFonts w:hint="eastAsia"/>
      </w:rPr>
    </w:lvl>
    <w:lvl w:ilvl="4" w:tentative="0">
      <w:start w:val="1"/>
      <w:numFmt w:val="lowerLetter"/>
      <w:lvlText w:val="%5)"/>
      <w:lvlJc w:val="left"/>
      <w:pPr>
        <w:ind w:left="3093" w:hanging="420"/>
      </w:pPr>
      <w:rPr>
        <w:rFonts w:hint="eastAsia"/>
      </w:rPr>
    </w:lvl>
    <w:lvl w:ilvl="5" w:tentative="0">
      <w:start w:val="1"/>
      <w:numFmt w:val="lowerRoman"/>
      <w:lvlText w:val="%6."/>
      <w:lvlJc w:val="right"/>
      <w:pPr>
        <w:ind w:left="3513" w:hanging="420"/>
      </w:pPr>
      <w:rPr>
        <w:rFonts w:hint="eastAsia"/>
      </w:rPr>
    </w:lvl>
    <w:lvl w:ilvl="6" w:tentative="0">
      <w:start w:val="1"/>
      <w:numFmt w:val="decimal"/>
      <w:lvlText w:val="%7."/>
      <w:lvlJc w:val="left"/>
      <w:pPr>
        <w:ind w:left="3933" w:hanging="420"/>
      </w:pPr>
      <w:rPr>
        <w:rFonts w:hint="eastAsia"/>
      </w:rPr>
    </w:lvl>
    <w:lvl w:ilvl="7" w:tentative="0">
      <w:start w:val="1"/>
      <w:numFmt w:val="lowerLetter"/>
      <w:lvlText w:val="%8)"/>
      <w:lvlJc w:val="left"/>
      <w:pPr>
        <w:ind w:left="4353" w:hanging="420"/>
      </w:pPr>
      <w:rPr>
        <w:rFonts w:hint="eastAsia"/>
      </w:rPr>
    </w:lvl>
    <w:lvl w:ilvl="8" w:tentative="0">
      <w:start w:val="1"/>
      <w:numFmt w:val="lowerRoman"/>
      <w:lvlText w:val="%9."/>
      <w:lvlJc w:val="right"/>
      <w:pPr>
        <w:ind w:left="4773" w:hanging="420"/>
      </w:pPr>
      <w:rPr>
        <w:rFonts w:hint="eastAsia"/>
      </w:rPr>
    </w:lvl>
  </w:abstractNum>
  <w:abstractNum w:abstractNumId="90">
    <w:nsid w:val="7A98E02B"/>
    <w:multiLevelType w:val="multilevel"/>
    <w:tmpl w:val="7A98E02B"/>
    <w:lvl w:ilvl="0" w:tentative="0">
      <w:start w:val="1"/>
      <w:numFmt w:val="lowerLetter"/>
      <w:lvlText w:val="%1)"/>
      <w:lvlJc w:val="left"/>
      <w:pPr>
        <w:tabs>
          <w:tab w:val="left" w:pos="1271"/>
        </w:tabs>
        <w:ind w:left="839" w:hanging="397"/>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91">
    <w:nsid w:val="7B606B0D"/>
    <w:multiLevelType w:val="multilevel"/>
    <w:tmpl w:val="7B606B0D"/>
    <w:lvl w:ilvl="0" w:tentative="0">
      <w:start w:val="1"/>
      <w:numFmt w:val="lowerLetter"/>
      <w:lvlText w:val="%1)"/>
      <w:lvlJc w:val="left"/>
      <w:pPr>
        <w:ind w:left="839" w:hanging="397"/>
      </w:pPr>
      <w:rPr>
        <w:rFonts w:hint="eastAsia"/>
      </w:rPr>
    </w:lvl>
    <w:lvl w:ilvl="1" w:tentative="0">
      <w:start w:val="1"/>
      <w:numFmt w:val="lowerLetter"/>
      <w:lvlText w:val="%2)"/>
      <w:lvlJc w:val="left"/>
      <w:pPr>
        <w:ind w:left="854" w:hanging="420"/>
      </w:pPr>
    </w:lvl>
    <w:lvl w:ilvl="2" w:tentative="0">
      <w:start w:val="1"/>
      <w:numFmt w:val="lowerRoman"/>
      <w:lvlText w:val="%3."/>
      <w:lvlJc w:val="right"/>
      <w:pPr>
        <w:ind w:left="1274" w:hanging="420"/>
      </w:pPr>
    </w:lvl>
    <w:lvl w:ilvl="3" w:tentative="0">
      <w:start w:val="1"/>
      <w:numFmt w:val="decimal"/>
      <w:lvlText w:val="%4."/>
      <w:lvlJc w:val="left"/>
      <w:pPr>
        <w:ind w:left="1694" w:hanging="420"/>
      </w:pPr>
    </w:lvl>
    <w:lvl w:ilvl="4" w:tentative="0">
      <w:start w:val="1"/>
      <w:numFmt w:val="lowerLetter"/>
      <w:lvlText w:val="%5)"/>
      <w:lvlJc w:val="left"/>
      <w:pPr>
        <w:ind w:left="2114" w:hanging="420"/>
      </w:pPr>
    </w:lvl>
    <w:lvl w:ilvl="5" w:tentative="0">
      <w:start w:val="1"/>
      <w:numFmt w:val="lowerRoman"/>
      <w:lvlText w:val="%6."/>
      <w:lvlJc w:val="right"/>
      <w:pPr>
        <w:ind w:left="2534" w:hanging="420"/>
      </w:pPr>
    </w:lvl>
    <w:lvl w:ilvl="6" w:tentative="0">
      <w:start w:val="1"/>
      <w:numFmt w:val="decimal"/>
      <w:lvlText w:val="%7."/>
      <w:lvlJc w:val="left"/>
      <w:pPr>
        <w:ind w:left="2954" w:hanging="420"/>
      </w:pPr>
    </w:lvl>
    <w:lvl w:ilvl="7" w:tentative="0">
      <w:start w:val="1"/>
      <w:numFmt w:val="lowerLetter"/>
      <w:lvlText w:val="%8)"/>
      <w:lvlJc w:val="left"/>
      <w:pPr>
        <w:ind w:left="3374" w:hanging="420"/>
      </w:pPr>
    </w:lvl>
    <w:lvl w:ilvl="8" w:tentative="0">
      <w:start w:val="1"/>
      <w:numFmt w:val="lowerRoman"/>
      <w:lvlText w:val="%9."/>
      <w:lvlJc w:val="right"/>
      <w:pPr>
        <w:ind w:left="3794" w:hanging="420"/>
      </w:pPr>
    </w:lvl>
  </w:abstractNum>
  <w:abstractNum w:abstractNumId="92">
    <w:nsid w:val="7FF259F9"/>
    <w:multiLevelType w:val="multilevel"/>
    <w:tmpl w:val="7FF259F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lowerLetter"/>
      <w:lvlText w:val="%4)"/>
      <w:lvlJc w:val="left"/>
      <w:pPr>
        <w:ind w:left="839" w:hanging="397"/>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5"/>
  </w:num>
  <w:num w:numId="2">
    <w:abstractNumId w:val="62"/>
  </w:num>
  <w:num w:numId="3">
    <w:abstractNumId w:val="72"/>
  </w:num>
  <w:num w:numId="4">
    <w:abstractNumId w:val="51"/>
  </w:num>
  <w:num w:numId="5">
    <w:abstractNumId w:val="25"/>
  </w:num>
  <w:num w:numId="6">
    <w:abstractNumId w:val="79"/>
  </w:num>
  <w:num w:numId="7">
    <w:abstractNumId w:val="38"/>
  </w:num>
  <w:num w:numId="8">
    <w:abstractNumId w:val="58"/>
  </w:num>
  <w:num w:numId="9">
    <w:abstractNumId w:val="88"/>
  </w:num>
  <w:num w:numId="10">
    <w:abstractNumId w:val="67"/>
  </w:num>
  <w:num w:numId="11">
    <w:abstractNumId w:val="7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31"/>
  </w:num>
  <w:num w:numId="14">
    <w:abstractNumId w:val="68"/>
  </w:num>
  <w:num w:numId="15">
    <w:abstractNumId w:val="74"/>
  </w:num>
  <w:num w:numId="16">
    <w:abstractNumId w:val="53"/>
  </w:num>
  <w:num w:numId="17">
    <w:abstractNumId w:val="78"/>
  </w:num>
  <w:num w:numId="18">
    <w:abstractNumId w:val="75"/>
    <w:lvlOverride w:ilvl="0">
      <w:startOverride w:val="5"/>
    </w:lvlOverride>
    <w:lvlOverride w:ilvl="1">
      <w:startOverride w:val="7"/>
    </w:lvlOverride>
  </w:num>
  <w:num w:numId="19">
    <w:abstractNumId w:val="26"/>
  </w:num>
  <w:num w:numId="20">
    <w:abstractNumId w:val="73"/>
  </w:num>
  <w:num w:numId="21">
    <w:abstractNumId w:val="81"/>
  </w:num>
  <w:num w:numId="22">
    <w:abstractNumId w:val="56"/>
  </w:num>
  <w:num w:numId="23">
    <w:abstractNumId w:val="41"/>
  </w:num>
  <w:num w:numId="24">
    <w:abstractNumId w:val="27"/>
  </w:num>
  <w:num w:numId="25">
    <w:abstractNumId w:val="19"/>
  </w:num>
  <w:num w:numId="26">
    <w:abstractNumId w:val="80"/>
  </w:num>
  <w:num w:numId="27">
    <w:abstractNumId w:val="15"/>
  </w:num>
  <w:num w:numId="28">
    <w:abstractNumId w:val="37"/>
  </w:num>
  <w:num w:numId="29">
    <w:abstractNumId w:val="48"/>
  </w:num>
  <w:num w:numId="30">
    <w:abstractNumId w:val="83"/>
  </w:num>
  <w:num w:numId="31">
    <w:abstractNumId w:val="77"/>
  </w:num>
  <w:num w:numId="32">
    <w:abstractNumId w:val="34"/>
  </w:num>
  <w:num w:numId="33">
    <w:abstractNumId w:val="35"/>
  </w:num>
  <w:num w:numId="34">
    <w:abstractNumId w:val="84"/>
  </w:num>
  <w:num w:numId="35">
    <w:abstractNumId w:val="82"/>
  </w:num>
  <w:num w:numId="36">
    <w:abstractNumId w:val="90"/>
  </w:num>
  <w:num w:numId="37">
    <w:abstractNumId w:val="89"/>
  </w:num>
  <w:num w:numId="38">
    <w:abstractNumId w:val="44"/>
  </w:num>
  <w:num w:numId="39">
    <w:abstractNumId w:val="8"/>
  </w:num>
  <w:num w:numId="40">
    <w:abstractNumId w:val="69"/>
  </w:num>
  <w:num w:numId="41">
    <w:abstractNumId w:val="92"/>
  </w:num>
  <w:num w:numId="42">
    <w:abstractNumId w:val="16"/>
  </w:num>
  <w:num w:numId="43">
    <w:abstractNumId w:val="24"/>
  </w:num>
  <w:num w:numId="44">
    <w:abstractNumId w:val="71"/>
  </w:num>
  <w:num w:numId="45">
    <w:abstractNumId w:val="66"/>
  </w:num>
  <w:num w:numId="46">
    <w:abstractNumId w:val="14"/>
  </w:num>
  <w:num w:numId="47">
    <w:abstractNumId w:val="91"/>
  </w:num>
  <w:num w:numId="48">
    <w:abstractNumId w:val="3"/>
  </w:num>
  <w:num w:numId="49">
    <w:abstractNumId w:val="9"/>
  </w:num>
  <w:num w:numId="50">
    <w:abstractNumId w:val="45"/>
  </w:num>
  <w:num w:numId="51">
    <w:abstractNumId w:val="64"/>
  </w:num>
  <w:num w:numId="52">
    <w:abstractNumId w:val="54"/>
  </w:num>
  <w:num w:numId="53">
    <w:abstractNumId w:val="42"/>
  </w:num>
  <w:num w:numId="54">
    <w:abstractNumId w:val="47"/>
  </w:num>
  <w:num w:numId="55">
    <w:abstractNumId w:val="49"/>
  </w:num>
  <w:num w:numId="56">
    <w:abstractNumId w:val="12"/>
  </w:num>
  <w:num w:numId="57">
    <w:abstractNumId w:val="39"/>
  </w:num>
  <w:num w:numId="58">
    <w:abstractNumId w:val="46"/>
  </w:num>
  <w:num w:numId="59">
    <w:abstractNumId w:val="7"/>
  </w:num>
  <w:num w:numId="60">
    <w:abstractNumId w:val="30"/>
  </w:num>
  <w:num w:numId="61">
    <w:abstractNumId w:val="57"/>
  </w:num>
  <w:num w:numId="62">
    <w:abstractNumId w:val="1"/>
  </w:num>
  <w:num w:numId="63">
    <w:abstractNumId w:val="52"/>
  </w:num>
  <w:num w:numId="64">
    <w:abstractNumId w:val="36"/>
  </w:num>
  <w:num w:numId="65">
    <w:abstractNumId w:val="28"/>
  </w:num>
  <w:num w:numId="66">
    <w:abstractNumId w:val="33"/>
  </w:num>
  <w:num w:numId="67">
    <w:abstractNumId w:val="50"/>
  </w:num>
  <w:num w:numId="68">
    <w:abstractNumId w:val="40"/>
  </w:num>
  <w:num w:numId="69">
    <w:abstractNumId w:val="5"/>
  </w:num>
  <w:num w:numId="70">
    <w:abstractNumId w:val="32"/>
  </w:num>
  <w:num w:numId="71">
    <w:abstractNumId w:val="18"/>
  </w:num>
  <w:num w:numId="72">
    <w:abstractNumId w:val="60"/>
  </w:num>
  <w:num w:numId="73">
    <w:abstractNumId w:val="59"/>
  </w:num>
  <w:num w:numId="74">
    <w:abstractNumId w:val="61"/>
  </w:num>
  <w:num w:numId="75">
    <w:abstractNumId w:val="85"/>
  </w:num>
  <w:num w:numId="76">
    <w:abstractNumId w:val="0"/>
  </w:num>
  <w:num w:numId="77">
    <w:abstractNumId w:val="6"/>
  </w:num>
  <w:num w:numId="78">
    <w:abstractNumId w:val="2"/>
  </w:num>
  <w:num w:numId="79">
    <w:abstractNumId w:val="17"/>
  </w:num>
  <w:num w:numId="80">
    <w:abstractNumId w:val="70"/>
  </w:num>
  <w:num w:numId="81">
    <w:abstractNumId w:val="10"/>
  </w:num>
  <w:num w:numId="82">
    <w:abstractNumId w:val="29"/>
  </w:num>
  <w:num w:numId="83">
    <w:abstractNumId w:val="22"/>
  </w:num>
  <w:num w:numId="84">
    <w:abstractNumId w:val="21"/>
  </w:num>
  <w:num w:numId="85">
    <w:abstractNumId w:val="4"/>
  </w:num>
  <w:num w:numId="86">
    <w:abstractNumId w:val="63"/>
  </w:num>
  <w:num w:numId="87">
    <w:abstractNumId w:val="86"/>
  </w:num>
  <w:num w:numId="88">
    <w:abstractNumId w:val="23"/>
  </w:num>
  <w:num w:numId="89">
    <w:abstractNumId w:val="87"/>
  </w:num>
  <w:num w:numId="90">
    <w:abstractNumId w:val="13"/>
  </w:num>
  <w:num w:numId="91">
    <w:abstractNumId w:val="76"/>
  </w:num>
  <w:num w:numId="92">
    <w:abstractNumId w:val="55"/>
  </w:num>
  <w:num w:numId="93">
    <w:abstractNumId w:val="20"/>
  </w:num>
  <w:num w:numId="94">
    <w:abstractNumId w:val="65"/>
  </w:num>
  <w:num w:numId="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hYjFhOWM1ODc0MTkwOTdkMDlmZTQ5MDE1YWU2NjUifQ=="/>
    <w:docVar w:name="KSO_WPS_MARK_KEY" w:val="00d1c76f-20a1-45ba-aa99-cd5f565c1918"/>
  </w:docVars>
  <w:rsids>
    <w:rsidRoot w:val="00172A27"/>
    <w:rsid w:val="0000010C"/>
    <w:rsid w:val="000020AC"/>
    <w:rsid w:val="00002F43"/>
    <w:rsid w:val="00003428"/>
    <w:rsid w:val="0000378F"/>
    <w:rsid w:val="00004107"/>
    <w:rsid w:val="000042CC"/>
    <w:rsid w:val="00004A9A"/>
    <w:rsid w:val="00004DC2"/>
    <w:rsid w:val="000051A6"/>
    <w:rsid w:val="00005434"/>
    <w:rsid w:val="000054D4"/>
    <w:rsid w:val="00005F62"/>
    <w:rsid w:val="0000657D"/>
    <w:rsid w:val="00006B03"/>
    <w:rsid w:val="00007212"/>
    <w:rsid w:val="0000761D"/>
    <w:rsid w:val="00011E81"/>
    <w:rsid w:val="00011F32"/>
    <w:rsid w:val="000127F7"/>
    <w:rsid w:val="00012A25"/>
    <w:rsid w:val="00013C33"/>
    <w:rsid w:val="00013CCF"/>
    <w:rsid w:val="0001416A"/>
    <w:rsid w:val="000144F2"/>
    <w:rsid w:val="0001539C"/>
    <w:rsid w:val="00015C61"/>
    <w:rsid w:val="00016609"/>
    <w:rsid w:val="000166AA"/>
    <w:rsid w:val="00016D63"/>
    <w:rsid w:val="00017062"/>
    <w:rsid w:val="00017508"/>
    <w:rsid w:val="00017E5A"/>
    <w:rsid w:val="00020660"/>
    <w:rsid w:val="0002162B"/>
    <w:rsid w:val="00021E1E"/>
    <w:rsid w:val="000227BE"/>
    <w:rsid w:val="0002321C"/>
    <w:rsid w:val="000240F0"/>
    <w:rsid w:val="00024B02"/>
    <w:rsid w:val="00024DDA"/>
    <w:rsid w:val="00025953"/>
    <w:rsid w:val="00026597"/>
    <w:rsid w:val="00026D2F"/>
    <w:rsid w:val="00031012"/>
    <w:rsid w:val="00034988"/>
    <w:rsid w:val="000365C7"/>
    <w:rsid w:val="000366D1"/>
    <w:rsid w:val="00036EC0"/>
    <w:rsid w:val="00036EF2"/>
    <w:rsid w:val="00037F38"/>
    <w:rsid w:val="000406D9"/>
    <w:rsid w:val="00040DA6"/>
    <w:rsid w:val="0004183A"/>
    <w:rsid w:val="00042039"/>
    <w:rsid w:val="00042294"/>
    <w:rsid w:val="00042652"/>
    <w:rsid w:val="00043023"/>
    <w:rsid w:val="000444CF"/>
    <w:rsid w:val="000444ED"/>
    <w:rsid w:val="0004490D"/>
    <w:rsid w:val="00044A93"/>
    <w:rsid w:val="00044C34"/>
    <w:rsid w:val="00044CFB"/>
    <w:rsid w:val="00045067"/>
    <w:rsid w:val="0004577E"/>
    <w:rsid w:val="00045E0B"/>
    <w:rsid w:val="00046456"/>
    <w:rsid w:val="0004753C"/>
    <w:rsid w:val="00047918"/>
    <w:rsid w:val="00047BFE"/>
    <w:rsid w:val="0005011F"/>
    <w:rsid w:val="00050984"/>
    <w:rsid w:val="0005184C"/>
    <w:rsid w:val="000521EA"/>
    <w:rsid w:val="00052256"/>
    <w:rsid w:val="000535A7"/>
    <w:rsid w:val="000537A7"/>
    <w:rsid w:val="000538F6"/>
    <w:rsid w:val="00053DF2"/>
    <w:rsid w:val="00053F26"/>
    <w:rsid w:val="000547CD"/>
    <w:rsid w:val="00054854"/>
    <w:rsid w:val="00054F18"/>
    <w:rsid w:val="00054FC8"/>
    <w:rsid w:val="00055B29"/>
    <w:rsid w:val="00056BE0"/>
    <w:rsid w:val="0005736A"/>
    <w:rsid w:val="00057417"/>
    <w:rsid w:val="0005753D"/>
    <w:rsid w:val="00057C31"/>
    <w:rsid w:val="00060471"/>
    <w:rsid w:val="000607B0"/>
    <w:rsid w:val="00060862"/>
    <w:rsid w:val="00061104"/>
    <w:rsid w:val="00061925"/>
    <w:rsid w:val="00061FC0"/>
    <w:rsid w:val="000627C0"/>
    <w:rsid w:val="000635B5"/>
    <w:rsid w:val="0006384A"/>
    <w:rsid w:val="00063FB3"/>
    <w:rsid w:val="00064C1D"/>
    <w:rsid w:val="00065AE4"/>
    <w:rsid w:val="00066455"/>
    <w:rsid w:val="00067905"/>
    <w:rsid w:val="00067976"/>
    <w:rsid w:val="0007170A"/>
    <w:rsid w:val="000718BA"/>
    <w:rsid w:val="00071C27"/>
    <w:rsid w:val="00071DDC"/>
    <w:rsid w:val="0007286B"/>
    <w:rsid w:val="00073092"/>
    <w:rsid w:val="00074CF7"/>
    <w:rsid w:val="00075858"/>
    <w:rsid w:val="00075C55"/>
    <w:rsid w:val="000762DC"/>
    <w:rsid w:val="00076791"/>
    <w:rsid w:val="00076FE4"/>
    <w:rsid w:val="000770B1"/>
    <w:rsid w:val="00077BAD"/>
    <w:rsid w:val="00077EFD"/>
    <w:rsid w:val="000800D8"/>
    <w:rsid w:val="00081F35"/>
    <w:rsid w:val="00082189"/>
    <w:rsid w:val="00082306"/>
    <w:rsid w:val="00082A5B"/>
    <w:rsid w:val="00083229"/>
    <w:rsid w:val="0008376D"/>
    <w:rsid w:val="0008506F"/>
    <w:rsid w:val="000855D6"/>
    <w:rsid w:val="00085C1E"/>
    <w:rsid w:val="0008616C"/>
    <w:rsid w:val="00086463"/>
    <w:rsid w:val="00087A13"/>
    <w:rsid w:val="00087B14"/>
    <w:rsid w:val="00090B35"/>
    <w:rsid w:val="0009103E"/>
    <w:rsid w:val="000921F1"/>
    <w:rsid w:val="0009236C"/>
    <w:rsid w:val="00092DF0"/>
    <w:rsid w:val="00093402"/>
    <w:rsid w:val="00093ABD"/>
    <w:rsid w:val="00093B15"/>
    <w:rsid w:val="0009441F"/>
    <w:rsid w:val="00094D79"/>
    <w:rsid w:val="00094DB9"/>
    <w:rsid w:val="00095850"/>
    <w:rsid w:val="00096FF4"/>
    <w:rsid w:val="000972BD"/>
    <w:rsid w:val="0009769F"/>
    <w:rsid w:val="000A0137"/>
    <w:rsid w:val="000A2C44"/>
    <w:rsid w:val="000A3457"/>
    <w:rsid w:val="000A3AB4"/>
    <w:rsid w:val="000A50CB"/>
    <w:rsid w:val="000A5ADA"/>
    <w:rsid w:val="000A5C0A"/>
    <w:rsid w:val="000A5C2B"/>
    <w:rsid w:val="000A5DAD"/>
    <w:rsid w:val="000A6E50"/>
    <w:rsid w:val="000A6E64"/>
    <w:rsid w:val="000A7E93"/>
    <w:rsid w:val="000B11EB"/>
    <w:rsid w:val="000B2A81"/>
    <w:rsid w:val="000B2AAA"/>
    <w:rsid w:val="000B3A68"/>
    <w:rsid w:val="000B4461"/>
    <w:rsid w:val="000B465D"/>
    <w:rsid w:val="000B485A"/>
    <w:rsid w:val="000B48D4"/>
    <w:rsid w:val="000B4B90"/>
    <w:rsid w:val="000B519F"/>
    <w:rsid w:val="000B56ED"/>
    <w:rsid w:val="000B5C5F"/>
    <w:rsid w:val="000C08DF"/>
    <w:rsid w:val="000C0AD9"/>
    <w:rsid w:val="000C1684"/>
    <w:rsid w:val="000C1BBA"/>
    <w:rsid w:val="000C26C8"/>
    <w:rsid w:val="000C2797"/>
    <w:rsid w:val="000C3247"/>
    <w:rsid w:val="000C329A"/>
    <w:rsid w:val="000C3621"/>
    <w:rsid w:val="000C39E6"/>
    <w:rsid w:val="000C4B7F"/>
    <w:rsid w:val="000C503B"/>
    <w:rsid w:val="000C52E4"/>
    <w:rsid w:val="000C56F5"/>
    <w:rsid w:val="000C6A54"/>
    <w:rsid w:val="000C6DA2"/>
    <w:rsid w:val="000C772A"/>
    <w:rsid w:val="000C78B2"/>
    <w:rsid w:val="000C798E"/>
    <w:rsid w:val="000C7C51"/>
    <w:rsid w:val="000D06C6"/>
    <w:rsid w:val="000D10A1"/>
    <w:rsid w:val="000D13E2"/>
    <w:rsid w:val="000D1636"/>
    <w:rsid w:val="000D232B"/>
    <w:rsid w:val="000D2529"/>
    <w:rsid w:val="000D291B"/>
    <w:rsid w:val="000D307E"/>
    <w:rsid w:val="000D3E22"/>
    <w:rsid w:val="000D423D"/>
    <w:rsid w:val="000D55AA"/>
    <w:rsid w:val="000D5742"/>
    <w:rsid w:val="000D5B09"/>
    <w:rsid w:val="000D5FFA"/>
    <w:rsid w:val="000D642B"/>
    <w:rsid w:val="000D71CC"/>
    <w:rsid w:val="000D71F8"/>
    <w:rsid w:val="000D78BE"/>
    <w:rsid w:val="000D7DEA"/>
    <w:rsid w:val="000E074B"/>
    <w:rsid w:val="000E0C97"/>
    <w:rsid w:val="000E11A3"/>
    <w:rsid w:val="000E12BD"/>
    <w:rsid w:val="000E16E9"/>
    <w:rsid w:val="000E1C3B"/>
    <w:rsid w:val="000E1DD1"/>
    <w:rsid w:val="000E26E5"/>
    <w:rsid w:val="000E412A"/>
    <w:rsid w:val="000E4645"/>
    <w:rsid w:val="000E4B83"/>
    <w:rsid w:val="000E5707"/>
    <w:rsid w:val="000E6BD6"/>
    <w:rsid w:val="000E6F7D"/>
    <w:rsid w:val="000E7302"/>
    <w:rsid w:val="000E79EC"/>
    <w:rsid w:val="000F0B12"/>
    <w:rsid w:val="000F16C9"/>
    <w:rsid w:val="000F1D46"/>
    <w:rsid w:val="000F1E05"/>
    <w:rsid w:val="000F3759"/>
    <w:rsid w:val="000F398A"/>
    <w:rsid w:val="000F39D1"/>
    <w:rsid w:val="000F4371"/>
    <w:rsid w:val="000F4E3C"/>
    <w:rsid w:val="000F52EE"/>
    <w:rsid w:val="000F5413"/>
    <w:rsid w:val="000F61A9"/>
    <w:rsid w:val="000F6766"/>
    <w:rsid w:val="000F6774"/>
    <w:rsid w:val="000F746F"/>
    <w:rsid w:val="00100F2B"/>
    <w:rsid w:val="00101900"/>
    <w:rsid w:val="00101A44"/>
    <w:rsid w:val="00102ADC"/>
    <w:rsid w:val="00102E39"/>
    <w:rsid w:val="001038D5"/>
    <w:rsid w:val="00104492"/>
    <w:rsid w:val="001044F2"/>
    <w:rsid w:val="00104821"/>
    <w:rsid w:val="0010525A"/>
    <w:rsid w:val="001052BE"/>
    <w:rsid w:val="0010581E"/>
    <w:rsid w:val="001062CC"/>
    <w:rsid w:val="001063D3"/>
    <w:rsid w:val="0010685F"/>
    <w:rsid w:val="00106973"/>
    <w:rsid w:val="001079B5"/>
    <w:rsid w:val="00107A95"/>
    <w:rsid w:val="00107AB1"/>
    <w:rsid w:val="00107DE4"/>
    <w:rsid w:val="0011001F"/>
    <w:rsid w:val="00111159"/>
    <w:rsid w:val="00111CB8"/>
    <w:rsid w:val="00112CA9"/>
    <w:rsid w:val="00112D91"/>
    <w:rsid w:val="00113481"/>
    <w:rsid w:val="00113BBB"/>
    <w:rsid w:val="00114885"/>
    <w:rsid w:val="001148F9"/>
    <w:rsid w:val="001149E5"/>
    <w:rsid w:val="00114C54"/>
    <w:rsid w:val="00115082"/>
    <w:rsid w:val="00115C63"/>
    <w:rsid w:val="0011631A"/>
    <w:rsid w:val="00117141"/>
    <w:rsid w:val="00117C29"/>
    <w:rsid w:val="00117C7F"/>
    <w:rsid w:val="00120712"/>
    <w:rsid w:val="00120E74"/>
    <w:rsid w:val="00121997"/>
    <w:rsid w:val="00121C3B"/>
    <w:rsid w:val="001220E3"/>
    <w:rsid w:val="00122614"/>
    <w:rsid w:val="00122B08"/>
    <w:rsid w:val="00122CF8"/>
    <w:rsid w:val="00123140"/>
    <w:rsid w:val="00123183"/>
    <w:rsid w:val="001231EB"/>
    <w:rsid w:val="001234B4"/>
    <w:rsid w:val="00123500"/>
    <w:rsid w:val="00124465"/>
    <w:rsid w:val="00124C3E"/>
    <w:rsid w:val="00124F43"/>
    <w:rsid w:val="00125AFF"/>
    <w:rsid w:val="001268D8"/>
    <w:rsid w:val="001275E0"/>
    <w:rsid w:val="00127DA7"/>
    <w:rsid w:val="00127DE4"/>
    <w:rsid w:val="0013074F"/>
    <w:rsid w:val="001308E1"/>
    <w:rsid w:val="00131FC3"/>
    <w:rsid w:val="00133FBB"/>
    <w:rsid w:val="001351E5"/>
    <w:rsid w:val="001352C4"/>
    <w:rsid w:val="001354C7"/>
    <w:rsid w:val="00135564"/>
    <w:rsid w:val="0013664C"/>
    <w:rsid w:val="00136992"/>
    <w:rsid w:val="001378A0"/>
    <w:rsid w:val="00137A62"/>
    <w:rsid w:val="001402A8"/>
    <w:rsid w:val="00140D12"/>
    <w:rsid w:val="001415E9"/>
    <w:rsid w:val="00141F80"/>
    <w:rsid w:val="00143298"/>
    <w:rsid w:val="001434FF"/>
    <w:rsid w:val="00143FD4"/>
    <w:rsid w:val="001442FC"/>
    <w:rsid w:val="00144AE3"/>
    <w:rsid w:val="00144DBE"/>
    <w:rsid w:val="001451D6"/>
    <w:rsid w:val="001468D6"/>
    <w:rsid w:val="00150EE9"/>
    <w:rsid w:val="00151AF6"/>
    <w:rsid w:val="00151BA0"/>
    <w:rsid w:val="001525D8"/>
    <w:rsid w:val="00154216"/>
    <w:rsid w:val="001544C8"/>
    <w:rsid w:val="00154519"/>
    <w:rsid w:val="00154883"/>
    <w:rsid w:val="0015587C"/>
    <w:rsid w:val="0015613C"/>
    <w:rsid w:val="0015614E"/>
    <w:rsid w:val="00156D3A"/>
    <w:rsid w:val="001571C7"/>
    <w:rsid w:val="0015773D"/>
    <w:rsid w:val="00157DC4"/>
    <w:rsid w:val="001604ED"/>
    <w:rsid w:val="0016059B"/>
    <w:rsid w:val="00160ADB"/>
    <w:rsid w:val="00160D15"/>
    <w:rsid w:val="00162294"/>
    <w:rsid w:val="00164175"/>
    <w:rsid w:val="0016450A"/>
    <w:rsid w:val="001651C8"/>
    <w:rsid w:val="00165227"/>
    <w:rsid w:val="00166297"/>
    <w:rsid w:val="00166F31"/>
    <w:rsid w:val="001675AC"/>
    <w:rsid w:val="0017044B"/>
    <w:rsid w:val="00170DD6"/>
    <w:rsid w:val="00171105"/>
    <w:rsid w:val="001712DC"/>
    <w:rsid w:val="00171841"/>
    <w:rsid w:val="00171DE3"/>
    <w:rsid w:val="001721FC"/>
    <w:rsid w:val="00172A27"/>
    <w:rsid w:val="00172FB0"/>
    <w:rsid w:val="0017396C"/>
    <w:rsid w:val="00174927"/>
    <w:rsid w:val="001760BA"/>
    <w:rsid w:val="00176987"/>
    <w:rsid w:val="00176F0A"/>
    <w:rsid w:val="00177EC2"/>
    <w:rsid w:val="00180867"/>
    <w:rsid w:val="00180F09"/>
    <w:rsid w:val="001832B7"/>
    <w:rsid w:val="00185ACE"/>
    <w:rsid w:val="0018629D"/>
    <w:rsid w:val="00187D47"/>
    <w:rsid w:val="001912B0"/>
    <w:rsid w:val="00191684"/>
    <w:rsid w:val="00194ED3"/>
    <w:rsid w:val="00194F87"/>
    <w:rsid w:val="0019637C"/>
    <w:rsid w:val="00196E39"/>
    <w:rsid w:val="001975DA"/>
    <w:rsid w:val="001A08B9"/>
    <w:rsid w:val="001A0902"/>
    <w:rsid w:val="001A0913"/>
    <w:rsid w:val="001A1504"/>
    <w:rsid w:val="001A17E9"/>
    <w:rsid w:val="001A1C72"/>
    <w:rsid w:val="001A25B5"/>
    <w:rsid w:val="001A3164"/>
    <w:rsid w:val="001A31A0"/>
    <w:rsid w:val="001A3FB6"/>
    <w:rsid w:val="001A457B"/>
    <w:rsid w:val="001A4746"/>
    <w:rsid w:val="001A55AE"/>
    <w:rsid w:val="001A58AA"/>
    <w:rsid w:val="001A627F"/>
    <w:rsid w:val="001A6E7D"/>
    <w:rsid w:val="001A73D7"/>
    <w:rsid w:val="001A7AE3"/>
    <w:rsid w:val="001B08A5"/>
    <w:rsid w:val="001B1FD3"/>
    <w:rsid w:val="001B21A2"/>
    <w:rsid w:val="001B2ADD"/>
    <w:rsid w:val="001B2E47"/>
    <w:rsid w:val="001B3E03"/>
    <w:rsid w:val="001B3E26"/>
    <w:rsid w:val="001B42A8"/>
    <w:rsid w:val="001B5B72"/>
    <w:rsid w:val="001B600B"/>
    <w:rsid w:val="001B70BB"/>
    <w:rsid w:val="001B7632"/>
    <w:rsid w:val="001C0137"/>
    <w:rsid w:val="001C143E"/>
    <w:rsid w:val="001C2C51"/>
    <w:rsid w:val="001C2D04"/>
    <w:rsid w:val="001C2D66"/>
    <w:rsid w:val="001C2DFB"/>
    <w:rsid w:val="001C539B"/>
    <w:rsid w:val="001C60D7"/>
    <w:rsid w:val="001C6FD2"/>
    <w:rsid w:val="001D02D5"/>
    <w:rsid w:val="001D09CF"/>
    <w:rsid w:val="001D0C86"/>
    <w:rsid w:val="001D0DE0"/>
    <w:rsid w:val="001D18F7"/>
    <w:rsid w:val="001D22F3"/>
    <w:rsid w:val="001D24F9"/>
    <w:rsid w:val="001D26D5"/>
    <w:rsid w:val="001D3679"/>
    <w:rsid w:val="001D41D9"/>
    <w:rsid w:val="001D4619"/>
    <w:rsid w:val="001D4BAA"/>
    <w:rsid w:val="001D6F15"/>
    <w:rsid w:val="001D7170"/>
    <w:rsid w:val="001D7D51"/>
    <w:rsid w:val="001E11C0"/>
    <w:rsid w:val="001E1C02"/>
    <w:rsid w:val="001E21B5"/>
    <w:rsid w:val="001E2764"/>
    <w:rsid w:val="001E31FC"/>
    <w:rsid w:val="001E3445"/>
    <w:rsid w:val="001E4685"/>
    <w:rsid w:val="001E534D"/>
    <w:rsid w:val="001E6155"/>
    <w:rsid w:val="001E6C5F"/>
    <w:rsid w:val="001E7398"/>
    <w:rsid w:val="001E79BE"/>
    <w:rsid w:val="001F04F8"/>
    <w:rsid w:val="001F1444"/>
    <w:rsid w:val="001F1EEC"/>
    <w:rsid w:val="001F2107"/>
    <w:rsid w:val="001F2A07"/>
    <w:rsid w:val="001F4ACF"/>
    <w:rsid w:val="001F5122"/>
    <w:rsid w:val="001F58F4"/>
    <w:rsid w:val="001F662D"/>
    <w:rsid w:val="001F6A7A"/>
    <w:rsid w:val="001F73AB"/>
    <w:rsid w:val="001F75E5"/>
    <w:rsid w:val="001F7EBF"/>
    <w:rsid w:val="002000BB"/>
    <w:rsid w:val="002016C1"/>
    <w:rsid w:val="00202793"/>
    <w:rsid w:val="00202BB3"/>
    <w:rsid w:val="00202D68"/>
    <w:rsid w:val="00203DB1"/>
    <w:rsid w:val="002042D1"/>
    <w:rsid w:val="00204676"/>
    <w:rsid w:val="002047A3"/>
    <w:rsid w:val="0020488B"/>
    <w:rsid w:val="00204F08"/>
    <w:rsid w:val="0020547D"/>
    <w:rsid w:val="00206736"/>
    <w:rsid w:val="00207910"/>
    <w:rsid w:val="002100C9"/>
    <w:rsid w:val="0021055D"/>
    <w:rsid w:val="002109AC"/>
    <w:rsid w:val="00210D23"/>
    <w:rsid w:val="00210F26"/>
    <w:rsid w:val="00213473"/>
    <w:rsid w:val="0021446E"/>
    <w:rsid w:val="00215251"/>
    <w:rsid w:val="00215634"/>
    <w:rsid w:val="00215BA4"/>
    <w:rsid w:val="00216B88"/>
    <w:rsid w:val="00216B98"/>
    <w:rsid w:val="00217420"/>
    <w:rsid w:val="00217767"/>
    <w:rsid w:val="00217820"/>
    <w:rsid w:val="00220ADF"/>
    <w:rsid w:val="002217C2"/>
    <w:rsid w:val="00221D11"/>
    <w:rsid w:val="00221EFB"/>
    <w:rsid w:val="00224577"/>
    <w:rsid w:val="00224CD3"/>
    <w:rsid w:val="00225E2F"/>
    <w:rsid w:val="00225E91"/>
    <w:rsid w:val="002260D9"/>
    <w:rsid w:val="00226C26"/>
    <w:rsid w:val="002317F4"/>
    <w:rsid w:val="002319FA"/>
    <w:rsid w:val="0023219F"/>
    <w:rsid w:val="00232774"/>
    <w:rsid w:val="0023282B"/>
    <w:rsid w:val="00232CBC"/>
    <w:rsid w:val="002342FA"/>
    <w:rsid w:val="00234650"/>
    <w:rsid w:val="00234B93"/>
    <w:rsid w:val="00234C08"/>
    <w:rsid w:val="002353E2"/>
    <w:rsid w:val="00235570"/>
    <w:rsid w:val="0023588D"/>
    <w:rsid w:val="00236526"/>
    <w:rsid w:val="00236638"/>
    <w:rsid w:val="00236697"/>
    <w:rsid w:val="00236DDF"/>
    <w:rsid w:val="00236E20"/>
    <w:rsid w:val="00236EBE"/>
    <w:rsid w:val="00237CBB"/>
    <w:rsid w:val="002407F8"/>
    <w:rsid w:val="002411EE"/>
    <w:rsid w:val="0024201A"/>
    <w:rsid w:val="00242187"/>
    <w:rsid w:val="0024437E"/>
    <w:rsid w:val="0024484C"/>
    <w:rsid w:val="002448CE"/>
    <w:rsid w:val="00244E64"/>
    <w:rsid w:val="0024551C"/>
    <w:rsid w:val="00245ABC"/>
    <w:rsid w:val="00245B98"/>
    <w:rsid w:val="00246A99"/>
    <w:rsid w:val="002471F7"/>
    <w:rsid w:val="00247C26"/>
    <w:rsid w:val="00250042"/>
    <w:rsid w:val="00250A02"/>
    <w:rsid w:val="00250E4D"/>
    <w:rsid w:val="00251853"/>
    <w:rsid w:val="002521BB"/>
    <w:rsid w:val="00252729"/>
    <w:rsid w:val="00252847"/>
    <w:rsid w:val="002536E9"/>
    <w:rsid w:val="00253975"/>
    <w:rsid w:val="00253F08"/>
    <w:rsid w:val="002545BD"/>
    <w:rsid w:val="00254636"/>
    <w:rsid w:val="00255E4C"/>
    <w:rsid w:val="00256C59"/>
    <w:rsid w:val="00256FA4"/>
    <w:rsid w:val="0025731E"/>
    <w:rsid w:val="002579E7"/>
    <w:rsid w:val="00257EAC"/>
    <w:rsid w:val="002600C1"/>
    <w:rsid w:val="0026011E"/>
    <w:rsid w:val="002604D7"/>
    <w:rsid w:val="0026050E"/>
    <w:rsid w:val="00260859"/>
    <w:rsid w:val="0026097D"/>
    <w:rsid w:val="00260A85"/>
    <w:rsid w:val="00261566"/>
    <w:rsid w:val="00261BB2"/>
    <w:rsid w:val="002625A1"/>
    <w:rsid w:val="00262E86"/>
    <w:rsid w:val="0026456C"/>
    <w:rsid w:val="00264925"/>
    <w:rsid w:val="002657D7"/>
    <w:rsid w:val="00265A98"/>
    <w:rsid w:val="00265AF0"/>
    <w:rsid w:val="00265F12"/>
    <w:rsid w:val="00266767"/>
    <w:rsid w:val="002667A1"/>
    <w:rsid w:val="0026761D"/>
    <w:rsid w:val="0027002F"/>
    <w:rsid w:val="002702A4"/>
    <w:rsid w:val="002708ED"/>
    <w:rsid w:val="00270A11"/>
    <w:rsid w:val="00271F09"/>
    <w:rsid w:val="00272246"/>
    <w:rsid w:val="00272694"/>
    <w:rsid w:val="00272D8C"/>
    <w:rsid w:val="00273077"/>
    <w:rsid w:val="00274487"/>
    <w:rsid w:val="00275E4E"/>
    <w:rsid w:val="00276E8E"/>
    <w:rsid w:val="002770F2"/>
    <w:rsid w:val="00277107"/>
    <w:rsid w:val="0028031D"/>
    <w:rsid w:val="00281292"/>
    <w:rsid w:val="002812A7"/>
    <w:rsid w:val="002812B6"/>
    <w:rsid w:val="00281312"/>
    <w:rsid w:val="002828E2"/>
    <w:rsid w:val="002846BB"/>
    <w:rsid w:val="00285F53"/>
    <w:rsid w:val="002866BD"/>
    <w:rsid w:val="00286D9E"/>
    <w:rsid w:val="00287034"/>
    <w:rsid w:val="00290C98"/>
    <w:rsid w:val="00291BC0"/>
    <w:rsid w:val="00292188"/>
    <w:rsid w:val="002926A0"/>
    <w:rsid w:val="00293227"/>
    <w:rsid w:val="0029341D"/>
    <w:rsid w:val="00293AF2"/>
    <w:rsid w:val="002940BF"/>
    <w:rsid w:val="002960F6"/>
    <w:rsid w:val="00296125"/>
    <w:rsid w:val="002965FD"/>
    <w:rsid w:val="002967EC"/>
    <w:rsid w:val="00296B0E"/>
    <w:rsid w:val="00296B58"/>
    <w:rsid w:val="002970DE"/>
    <w:rsid w:val="0029751F"/>
    <w:rsid w:val="002A1693"/>
    <w:rsid w:val="002A1CED"/>
    <w:rsid w:val="002A2353"/>
    <w:rsid w:val="002A2AC1"/>
    <w:rsid w:val="002A48E2"/>
    <w:rsid w:val="002A4D9A"/>
    <w:rsid w:val="002A68EF"/>
    <w:rsid w:val="002A6BDF"/>
    <w:rsid w:val="002A705B"/>
    <w:rsid w:val="002A724E"/>
    <w:rsid w:val="002A76C9"/>
    <w:rsid w:val="002A7CC7"/>
    <w:rsid w:val="002B05CA"/>
    <w:rsid w:val="002B154E"/>
    <w:rsid w:val="002B262D"/>
    <w:rsid w:val="002B278C"/>
    <w:rsid w:val="002B56AB"/>
    <w:rsid w:val="002B5A83"/>
    <w:rsid w:val="002B729B"/>
    <w:rsid w:val="002C0060"/>
    <w:rsid w:val="002C080A"/>
    <w:rsid w:val="002C0A22"/>
    <w:rsid w:val="002C0C75"/>
    <w:rsid w:val="002C158C"/>
    <w:rsid w:val="002C15B6"/>
    <w:rsid w:val="002C387F"/>
    <w:rsid w:val="002C3D23"/>
    <w:rsid w:val="002C431C"/>
    <w:rsid w:val="002C5754"/>
    <w:rsid w:val="002C5FBE"/>
    <w:rsid w:val="002C6970"/>
    <w:rsid w:val="002C70CB"/>
    <w:rsid w:val="002D0354"/>
    <w:rsid w:val="002D0705"/>
    <w:rsid w:val="002D11F8"/>
    <w:rsid w:val="002D2A01"/>
    <w:rsid w:val="002D3860"/>
    <w:rsid w:val="002D3898"/>
    <w:rsid w:val="002D3A4D"/>
    <w:rsid w:val="002D4E0A"/>
    <w:rsid w:val="002D6568"/>
    <w:rsid w:val="002D670C"/>
    <w:rsid w:val="002D6A1E"/>
    <w:rsid w:val="002E0E8C"/>
    <w:rsid w:val="002E1021"/>
    <w:rsid w:val="002E16AB"/>
    <w:rsid w:val="002E26BB"/>
    <w:rsid w:val="002E2C89"/>
    <w:rsid w:val="002E2EE0"/>
    <w:rsid w:val="002E3E1E"/>
    <w:rsid w:val="002E49B3"/>
    <w:rsid w:val="002E5163"/>
    <w:rsid w:val="002E52EF"/>
    <w:rsid w:val="002E53AE"/>
    <w:rsid w:val="002E6592"/>
    <w:rsid w:val="002E6B6A"/>
    <w:rsid w:val="002E707C"/>
    <w:rsid w:val="002E7311"/>
    <w:rsid w:val="002E793E"/>
    <w:rsid w:val="002E79F2"/>
    <w:rsid w:val="002F086C"/>
    <w:rsid w:val="002F0C16"/>
    <w:rsid w:val="002F0F35"/>
    <w:rsid w:val="002F18BE"/>
    <w:rsid w:val="002F312A"/>
    <w:rsid w:val="002F3585"/>
    <w:rsid w:val="002F3D8A"/>
    <w:rsid w:val="002F4AD4"/>
    <w:rsid w:val="002F5042"/>
    <w:rsid w:val="002F6044"/>
    <w:rsid w:val="002F607C"/>
    <w:rsid w:val="002F6984"/>
    <w:rsid w:val="002F72A9"/>
    <w:rsid w:val="002F79F7"/>
    <w:rsid w:val="002F7E1E"/>
    <w:rsid w:val="002F7FB1"/>
    <w:rsid w:val="002F7FF0"/>
    <w:rsid w:val="00300173"/>
    <w:rsid w:val="003005E3"/>
    <w:rsid w:val="00300FA0"/>
    <w:rsid w:val="0030103E"/>
    <w:rsid w:val="003021E0"/>
    <w:rsid w:val="003021F1"/>
    <w:rsid w:val="00302E0D"/>
    <w:rsid w:val="00303D07"/>
    <w:rsid w:val="0030437A"/>
    <w:rsid w:val="00304AD0"/>
    <w:rsid w:val="00305529"/>
    <w:rsid w:val="00305933"/>
    <w:rsid w:val="00305DF4"/>
    <w:rsid w:val="00305F56"/>
    <w:rsid w:val="00306AC6"/>
    <w:rsid w:val="0031257D"/>
    <w:rsid w:val="00312AFD"/>
    <w:rsid w:val="003132B7"/>
    <w:rsid w:val="00313AE3"/>
    <w:rsid w:val="00313CF3"/>
    <w:rsid w:val="00313E0D"/>
    <w:rsid w:val="00315699"/>
    <w:rsid w:val="00315813"/>
    <w:rsid w:val="00320E69"/>
    <w:rsid w:val="00321C24"/>
    <w:rsid w:val="0032207F"/>
    <w:rsid w:val="00322DD4"/>
    <w:rsid w:val="003233F2"/>
    <w:rsid w:val="003239D0"/>
    <w:rsid w:val="00323AC5"/>
    <w:rsid w:val="00324FCF"/>
    <w:rsid w:val="003254F6"/>
    <w:rsid w:val="00325D28"/>
    <w:rsid w:val="003263AF"/>
    <w:rsid w:val="00326D3C"/>
    <w:rsid w:val="00326E63"/>
    <w:rsid w:val="00327175"/>
    <w:rsid w:val="00327E21"/>
    <w:rsid w:val="00330CCA"/>
    <w:rsid w:val="00330FAB"/>
    <w:rsid w:val="003325B1"/>
    <w:rsid w:val="00332A0C"/>
    <w:rsid w:val="00332D50"/>
    <w:rsid w:val="003337EA"/>
    <w:rsid w:val="003338E6"/>
    <w:rsid w:val="003339A0"/>
    <w:rsid w:val="00333D3A"/>
    <w:rsid w:val="00333F78"/>
    <w:rsid w:val="00334CFC"/>
    <w:rsid w:val="00335610"/>
    <w:rsid w:val="0033624E"/>
    <w:rsid w:val="003364C2"/>
    <w:rsid w:val="00336706"/>
    <w:rsid w:val="00336AFE"/>
    <w:rsid w:val="003375F0"/>
    <w:rsid w:val="00337D9B"/>
    <w:rsid w:val="0034041B"/>
    <w:rsid w:val="003405A7"/>
    <w:rsid w:val="00340C4D"/>
    <w:rsid w:val="00341CF2"/>
    <w:rsid w:val="00342684"/>
    <w:rsid w:val="00342857"/>
    <w:rsid w:val="00342D25"/>
    <w:rsid w:val="00343DDC"/>
    <w:rsid w:val="0034461A"/>
    <w:rsid w:val="00345D3A"/>
    <w:rsid w:val="00346313"/>
    <w:rsid w:val="0034649C"/>
    <w:rsid w:val="00346625"/>
    <w:rsid w:val="0035042F"/>
    <w:rsid w:val="00351ECF"/>
    <w:rsid w:val="00352BE3"/>
    <w:rsid w:val="0035336E"/>
    <w:rsid w:val="0035372C"/>
    <w:rsid w:val="003545D9"/>
    <w:rsid w:val="00356D55"/>
    <w:rsid w:val="003570AA"/>
    <w:rsid w:val="0036000E"/>
    <w:rsid w:val="00360DED"/>
    <w:rsid w:val="00361313"/>
    <w:rsid w:val="00361E54"/>
    <w:rsid w:val="003627C1"/>
    <w:rsid w:val="0036419D"/>
    <w:rsid w:val="003649F0"/>
    <w:rsid w:val="003654A5"/>
    <w:rsid w:val="00365760"/>
    <w:rsid w:val="00366195"/>
    <w:rsid w:val="00366436"/>
    <w:rsid w:val="00366ABB"/>
    <w:rsid w:val="00367257"/>
    <w:rsid w:val="0036779B"/>
    <w:rsid w:val="00367F56"/>
    <w:rsid w:val="0037012C"/>
    <w:rsid w:val="00370C66"/>
    <w:rsid w:val="00370DAC"/>
    <w:rsid w:val="00371C5F"/>
    <w:rsid w:val="0037243D"/>
    <w:rsid w:val="003735C8"/>
    <w:rsid w:val="00373F78"/>
    <w:rsid w:val="00374969"/>
    <w:rsid w:val="00374AA5"/>
    <w:rsid w:val="00374DBE"/>
    <w:rsid w:val="00375276"/>
    <w:rsid w:val="00376042"/>
    <w:rsid w:val="003761AF"/>
    <w:rsid w:val="003764DB"/>
    <w:rsid w:val="00377B33"/>
    <w:rsid w:val="00377B9E"/>
    <w:rsid w:val="00377EB1"/>
    <w:rsid w:val="0038061C"/>
    <w:rsid w:val="003815E9"/>
    <w:rsid w:val="00381FBF"/>
    <w:rsid w:val="003825EA"/>
    <w:rsid w:val="00382676"/>
    <w:rsid w:val="00382AEA"/>
    <w:rsid w:val="00383059"/>
    <w:rsid w:val="003831F1"/>
    <w:rsid w:val="003838C9"/>
    <w:rsid w:val="00383985"/>
    <w:rsid w:val="00383B87"/>
    <w:rsid w:val="00383BB9"/>
    <w:rsid w:val="0038477D"/>
    <w:rsid w:val="00385A8A"/>
    <w:rsid w:val="003863E4"/>
    <w:rsid w:val="003876BE"/>
    <w:rsid w:val="00387DB5"/>
    <w:rsid w:val="003902D1"/>
    <w:rsid w:val="00392C99"/>
    <w:rsid w:val="00393D9C"/>
    <w:rsid w:val="00395557"/>
    <w:rsid w:val="00395BC8"/>
    <w:rsid w:val="00396812"/>
    <w:rsid w:val="00396844"/>
    <w:rsid w:val="003A028B"/>
    <w:rsid w:val="003A0584"/>
    <w:rsid w:val="003A0F7D"/>
    <w:rsid w:val="003A139D"/>
    <w:rsid w:val="003A1659"/>
    <w:rsid w:val="003A1728"/>
    <w:rsid w:val="003A1D33"/>
    <w:rsid w:val="003A2724"/>
    <w:rsid w:val="003A30A2"/>
    <w:rsid w:val="003A39D1"/>
    <w:rsid w:val="003A3F4A"/>
    <w:rsid w:val="003A4CD5"/>
    <w:rsid w:val="003A4FA4"/>
    <w:rsid w:val="003A5A72"/>
    <w:rsid w:val="003A5B42"/>
    <w:rsid w:val="003A6094"/>
    <w:rsid w:val="003A7B01"/>
    <w:rsid w:val="003B0D9F"/>
    <w:rsid w:val="003B0F86"/>
    <w:rsid w:val="003B150A"/>
    <w:rsid w:val="003B2491"/>
    <w:rsid w:val="003B26A9"/>
    <w:rsid w:val="003B2ECC"/>
    <w:rsid w:val="003B44F2"/>
    <w:rsid w:val="003B483D"/>
    <w:rsid w:val="003B590A"/>
    <w:rsid w:val="003B598E"/>
    <w:rsid w:val="003B5A1C"/>
    <w:rsid w:val="003B65ED"/>
    <w:rsid w:val="003B7183"/>
    <w:rsid w:val="003C0489"/>
    <w:rsid w:val="003C04FF"/>
    <w:rsid w:val="003C097A"/>
    <w:rsid w:val="003C14D6"/>
    <w:rsid w:val="003C1953"/>
    <w:rsid w:val="003C205A"/>
    <w:rsid w:val="003C20D2"/>
    <w:rsid w:val="003C275D"/>
    <w:rsid w:val="003C3099"/>
    <w:rsid w:val="003C5066"/>
    <w:rsid w:val="003C6915"/>
    <w:rsid w:val="003C7BC2"/>
    <w:rsid w:val="003C7EEC"/>
    <w:rsid w:val="003D07B8"/>
    <w:rsid w:val="003D1173"/>
    <w:rsid w:val="003D198B"/>
    <w:rsid w:val="003D1FD7"/>
    <w:rsid w:val="003D30CE"/>
    <w:rsid w:val="003D3948"/>
    <w:rsid w:val="003D3C6C"/>
    <w:rsid w:val="003D4E61"/>
    <w:rsid w:val="003D522E"/>
    <w:rsid w:val="003D721D"/>
    <w:rsid w:val="003E0AA7"/>
    <w:rsid w:val="003E0E12"/>
    <w:rsid w:val="003E0F35"/>
    <w:rsid w:val="003E1424"/>
    <w:rsid w:val="003E169D"/>
    <w:rsid w:val="003E1DF8"/>
    <w:rsid w:val="003E3479"/>
    <w:rsid w:val="003E374D"/>
    <w:rsid w:val="003E5165"/>
    <w:rsid w:val="003E53FF"/>
    <w:rsid w:val="003E7BA3"/>
    <w:rsid w:val="003E7FC6"/>
    <w:rsid w:val="003F04A6"/>
    <w:rsid w:val="003F13B6"/>
    <w:rsid w:val="003F23F8"/>
    <w:rsid w:val="003F3B53"/>
    <w:rsid w:val="004000F6"/>
    <w:rsid w:val="00400BDE"/>
    <w:rsid w:val="00401144"/>
    <w:rsid w:val="004012C2"/>
    <w:rsid w:val="004019B1"/>
    <w:rsid w:val="00401D4D"/>
    <w:rsid w:val="00402217"/>
    <w:rsid w:val="004032DE"/>
    <w:rsid w:val="004039AA"/>
    <w:rsid w:val="00403AA2"/>
    <w:rsid w:val="00404290"/>
    <w:rsid w:val="00404418"/>
    <w:rsid w:val="004047AA"/>
    <w:rsid w:val="004053EF"/>
    <w:rsid w:val="0040543B"/>
    <w:rsid w:val="004057A6"/>
    <w:rsid w:val="00405802"/>
    <w:rsid w:val="0040680B"/>
    <w:rsid w:val="00410A81"/>
    <w:rsid w:val="00412D8E"/>
    <w:rsid w:val="0041408D"/>
    <w:rsid w:val="00414B64"/>
    <w:rsid w:val="004162AF"/>
    <w:rsid w:val="004168E2"/>
    <w:rsid w:val="0041791E"/>
    <w:rsid w:val="00420221"/>
    <w:rsid w:val="004217D1"/>
    <w:rsid w:val="00422B22"/>
    <w:rsid w:val="00422C48"/>
    <w:rsid w:val="00422C5F"/>
    <w:rsid w:val="00423BBC"/>
    <w:rsid w:val="0042408F"/>
    <w:rsid w:val="004243C5"/>
    <w:rsid w:val="004247CF"/>
    <w:rsid w:val="004248DB"/>
    <w:rsid w:val="00425076"/>
    <w:rsid w:val="00425A53"/>
    <w:rsid w:val="0042607A"/>
    <w:rsid w:val="004273E7"/>
    <w:rsid w:val="0042747C"/>
    <w:rsid w:val="004305E5"/>
    <w:rsid w:val="00430DC2"/>
    <w:rsid w:val="00431EC2"/>
    <w:rsid w:val="0043281D"/>
    <w:rsid w:val="00432A28"/>
    <w:rsid w:val="00432DEF"/>
    <w:rsid w:val="00433978"/>
    <w:rsid w:val="00433BB6"/>
    <w:rsid w:val="004353CB"/>
    <w:rsid w:val="00436DEC"/>
    <w:rsid w:val="00437627"/>
    <w:rsid w:val="00437830"/>
    <w:rsid w:val="0044021A"/>
    <w:rsid w:val="004419B9"/>
    <w:rsid w:val="00442948"/>
    <w:rsid w:val="00442BFE"/>
    <w:rsid w:val="004431D3"/>
    <w:rsid w:val="00443A82"/>
    <w:rsid w:val="00444570"/>
    <w:rsid w:val="004451A8"/>
    <w:rsid w:val="004451FC"/>
    <w:rsid w:val="004458AC"/>
    <w:rsid w:val="00447590"/>
    <w:rsid w:val="0044774F"/>
    <w:rsid w:val="00447E84"/>
    <w:rsid w:val="0045005C"/>
    <w:rsid w:val="00450555"/>
    <w:rsid w:val="00450925"/>
    <w:rsid w:val="0045385E"/>
    <w:rsid w:val="004538DA"/>
    <w:rsid w:val="00454233"/>
    <w:rsid w:val="004550C9"/>
    <w:rsid w:val="00456895"/>
    <w:rsid w:val="00456FCE"/>
    <w:rsid w:val="00461F7A"/>
    <w:rsid w:val="00463267"/>
    <w:rsid w:val="00463F2B"/>
    <w:rsid w:val="00464B91"/>
    <w:rsid w:val="004656E4"/>
    <w:rsid w:val="00466512"/>
    <w:rsid w:val="00466EFC"/>
    <w:rsid w:val="004679DE"/>
    <w:rsid w:val="004701B8"/>
    <w:rsid w:val="0047041A"/>
    <w:rsid w:val="00470511"/>
    <w:rsid w:val="004705BB"/>
    <w:rsid w:val="00470759"/>
    <w:rsid w:val="00471289"/>
    <w:rsid w:val="004724FF"/>
    <w:rsid w:val="00473F90"/>
    <w:rsid w:val="0047420C"/>
    <w:rsid w:val="00474834"/>
    <w:rsid w:val="00476A0B"/>
    <w:rsid w:val="00476B1A"/>
    <w:rsid w:val="0047721D"/>
    <w:rsid w:val="00477909"/>
    <w:rsid w:val="00477DAE"/>
    <w:rsid w:val="00477FDB"/>
    <w:rsid w:val="00480232"/>
    <w:rsid w:val="00480345"/>
    <w:rsid w:val="004816DE"/>
    <w:rsid w:val="004825B3"/>
    <w:rsid w:val="00483447"/>
    <w:rsid w:val="00484CF2"/>
    <w:rsid w:val="0048511F"/>
    <w:rsid w:val="00485898"/>
    <w:rsid w:val="004860B5"/>
    <w:rsid w:val="00486822"/>
    <w:rsid w:val="00487485"/>
    <w:rsid w:val="0048761F"/>
    <w:rsid w:val="00487F67"/>
    <w:rsid w:val="00490BB7"/>
    <w:rsid w:val="00490DF9"/>
    <w:rsid w:val="004917EB"/>
    <w:rsid w:val="004947B9"/>
    <w:rsid w:val="00494800"/>
    <w:rsid w:val="00494C1A"/>
    <w:rsid w:val="00497721"/>
    <w:rsid w:val="00497784"/>
    <w:rsid w:val="004A158C"/>
    <w:rsid w:val="004A1A56"/>
    <w:rsid w:val="004A2007"/>
    <w:rsid w:val="004A263D"/>
    <w:rsid w:val="004A3452"/>
    <w:rsid w:val="004A40A3"/>
    <w:rsid w:val="004A411B"/>
    <w:rsid w:val="004A41FB"/>
    <w:rsid w:val="004A4E65"/>
    <w:rsid w:val="004A570D"/>
    <w:rsid w:val="004A5ADF"/>
    <w:rsid w:val="004A5B6D"/>
    <w:rsid w:val="004A5EFF"/>
    <w:rsid w:val="004A6EBA"/>
    <w:rsid w:val="004A75C6"/>
    <w:rsid w:val="004A7B9A"/>
    <w:rsid w:val="004B09D5"/>
    <w:rsid w:val="004B0E4C"/>
    <w:rsid w:val="004B17A2"/>
    <w:rsid w:val="004B1802"/>
    <w:rsid w:val="004B2F1A"/>
    <w:rsid w:val="004B37EE"/>
    <w:rsid w:val="004B47A4"/>
    <w:rsid w:val="004B4812"/>
    <w:rsid w:val="004B5845"/>
    <w:rsid w:val="004B5CB0"/>
    <w:rsid w:val="004B6025"/>
    <w:rsid w:val="004B6C04"/>
    <w:rsid w:val="004B6EFB"/>
    <w:rsid w:val="004B7103"/>
    <w:rsid w:val="004B731E"/>
    <w:rsid w:val="004C02A3"/>
    <w:rsid w:val="004C155B"/>
    <w:rsid w:val="004C1D59"/>
    <w:rsid w:val="004C29AA"/>
    <w:rsid w:val="004C3B7F"/>
    <w:rsid w:val="004C4940"/>
    <w:rsid w:val="004C4A15"/>
    <w:rsid w:val="004C4E09"/>
    <w:rsid w:val="004C50C1"/>
    <w:rsid w:val="004C539D"/>
    <w:rsid w:val="004C5418"/>
    <w:rsid w:val="004C5451"/>
    <w:rsid w:val="004C590D"/>
    <w:rsid w:val="004C6681"/>
    <w:rsid w:val="004C76AE"/>
    <w:rsid w:val="004C78EA"/>
    <w:rsid w:val="004C7DDC"/>
    <w:rsid w:val="004D082F"/>
    <w:rsid w:val="004D0F18"/>
    <w:rsid w:val="004D14EC"/>
    <w:rsid w:val="004D17D1"/>
    <w:rsid w:val="004D1807"/>
    <w:rsid w:val="004D192C"/>
    <w:rsid w:val="004D1951"/>
    <w:rsid w:val="004D19D5"/>
    <w:rsid w:val="004D19FF"/>
    <w:rsid w:val="004D1D67"/>
    <w:rsid w:val="004D1E06"/>
    <w:rsid w:val="004D1F1E"/>
    <w:rsid w:val="004D250D"/>
    <w:rsid w:val="004D3523"/>
    <w:rsid w:val="004D3C45"/>
    <w:rsid w:val="004D41C2"/>
    <w:rsid w:val="004D42EB"/>
    <w:rsid w:val="004D4379"/>
    <w:rsid w:val="004D46E0"/>
    <w:rsid w:val="004D55BC"/>
    <w:rsid w:val="004D5671"/>
    <w:rsid w:val="004D5821"/>
    <w:rsid w:val="004D6177"/>
    <w:rsid w:val="004D6413"/>
    <w:rsid w:val="004D7521"/>
    <w:rsid w:val="004E0476"/>
    <w:rsid w:val="004E0B59"/>
    <w:rsid w:val="004E0CE5"/>
    <w:rsid w:val="004E148F"/>
    <w:rsid w:val="004E1FE1"/>
    <w:rsid w:val="004E35E7"/>
    <w:rsid w:val="004E5448"/>
    <w:rsid w:val="004E6B1E"/>
    <w:rsid w:val="004E6C18"/>
    <w:rsid w:val="004E71B9"/>
    <w:rsid w:val="004F0F90"/>
    <w:rsid w:val="004F0FE5"/>
    <w:rsid w:val="004F1171"/>
    <w:rsid w:val="004F1D30"/>
    <w:rsid w:val="004F287E"/>
    <w:rsid w:val="004F28DE"/>
    <w:rsid w:val="004F31E4"/>
    <w:rsid w:val="004F3B0C"/>
    <w:rsid w:val="004F4AF1"/>
    <w:rsid w:val="004F4D8D"/>
    <w:rsid w:val="004F662D"/>
    <w:rsid w:val="004F6E03"/>
    <w:rsid w:val="004F7B4F"/>
    <w:rsid w:val="004F7D0D"/>
    <w:rsid w:val="00500908"/>
    <w:rsid w:val="00500992"/>
    <w:rsid w:val="00500A2D"/>
    <w:rsid w:val="0050110F"/>
    <w:rsid w:val="00502027"/>
    <w:rsid w:val="00502510"/>
    <w:rsid w:val="0050284E"/>
    <w:rsid w:val="00502FCF"/>
    <w:rsid w:val="005052A1"/>
    <w:rsid w:val="00505CAC"/>
    <w:rsid w:val="005065FB"/>
    <w:rsid w:val="00506E54"/>
    <w:rsid w:val="005070E5"/>
    <w:rsid w:val="00507529"/>
    <w:rsid w:val="005076B1"/>
    <w:rsid w:val="005076B4"/>
    <w:rsid w:val="005077A9"/>
    <w:rsid w:val="00510450"/>
    <w:rsid w:val="00510A57"/>
    <w:rsid w:val="00510CB8"/>
    <w:rsid w:val="0051195C"/>
    <w:rsid w:val="00511F1A"/>
    <w:rsid w:val="00512006"/>
    <w:rsid w:val="0051471D"/>
    <w:rsid w:val="00514F06"/>
    <w:rsid w:val="00515062"/>
    <w:rsid w:val="005156B8"/>
    <w:rsid w:val="00515B03"/>
    <w:rsid w:val="005161E2"/>
    <w:rsid w:val="00517D4B"/>
    <w:rsid w:val="00517EF9"/>
    <w:rsid w:val="005204C8"/>
    <w:rsid w:val="00520B62"/>
    <w:rsid w:val="00520C17"/>
    <w:rsid w:val="005227AB"/>
    <w:rsid w:val="0052284E"/>
    <w:rsid w:val="00524CE2"/>
    <w:rsid w:val="005262E9"/>
    <w:rsid w:val="0052668C"/>
    <w:rsid w:val="00526700"/>
    <w:rsid w:val="00526E9E"/>
    <w:rsid w:val="00527F30"/>
    <w:rsid w:val="0053007F"/>
    <w:rsid w:val="005309EB"/>
    <w:rsid w:val="00531FDA"/>
    <w:rsid w:val="005321C5"/>
    <w:rsid w:val="00532A3B"/>
    <w:rsid w:val="00532D23"/>
    <w:rsid w:val="00533172"/>
    <w:rsid w:val="005335C5"/>
    <w:rsid w:val="00533906"/>
    <w:rsid w:val="00534EAE"/>
    <w:rsid w:val="005355A8"/>
    <w:rsid w:val="00535B4F"/>
    <w:rsid w:val="00536379"/>
    <w:rsid w:val="0053645B"/>
    <w:rsid w:val="00536CBE"/>
    <w:rsid w:val="005403F1"/>
    <w:rsid w:val="00540CCD"/>
    <w:rsid w:val="00541750"/>
    <w:rsid w:val="00542469"/>
    <w:rsid w:val="00543D75"/>
    <w:rsid w:val="0054426D"/>
    <w:rsid w:val="005453AC"/>
    <w:rsid w:val="005453D8"/>
    <w:rsid w:val="00545583"/>
    <w:rsid w:val="005466AC"/>
    <w:rsid w:val="00546C93"/>
    <w:rsid w:val="00546DBD"/>
    <w:rsid w:val="005513FC"/>
    <w:rsid w:val="00551584"/>
    <w:rsid w:val="00551CEE"/>
    <w:rsid w:val="005550FE"/>
    <w:rsid w:val="00555DE1"/>
    <w:rsid w:val="00555EA7"/>
    <w:rsid w:val="00555FF6"/>
    <w:rsid w:val="0055639D"/>
    <w:rsid w:val="00556544"/>
    <w:rsid w:val="00556ECA"/>
    <w:rsid w:val="005570D5"/>
    <w:rsid w:val="00557177"/>
    <w:rsid w:val="00557EEB"/>
    <w:rsid w:val="005610B1"/>
    <w:rsid w:val="00562F47"/>
    <w:rsid w:val="005636FE"/>
    <w:rsid w:val="00563BC5"/>
    <w:rsid w:val="0056534D"/>
    <w:rsid w:val="00565EF6"/>
    <w:rsid w:val="00566F07"/>
    <w:rsid w:val="00567DCF"/>
    <w:rsid w:val="0057032D"/>
    <w:rsid w:val="005713E4"/>
    <w:rsid w:val="005715CC"/>
    <w:rsid w:val="0057162C"/>
    <w:rsid w:val="00572FA1"/>
    <w:rsid w:val="00573D25"/>
    <w:rsid w:val="00575BFE"/>
    <w:rsid w:val="00575E55"/>
    <w:rsid w:val="00577B30"/>
    <w:rsid w:val="005816D2"/>
    <w:rsid w:val="00582DE0"/>
    <w:rsid w:val="005838EF"/>
    <w:rsid w:val="00583A5B"/>
    <w:rsid w:val="00583FA1"/>
    <w:rsid w:val="005842B4"/>
    <w:rsid w:val="00584873"/>
    <w:rsid w:val="005851CE"/>
    <w:rsid w:val="005856DD"/>
    <w:rsid w:val="005858A7"/>
    <w:rsid w:val="005863EF"/>
    <w:rsid w:val="0058660C"/>
    <w:rsid w:val="0058770D"/>
    <w:rsid w:val="00587F3C"/>
    <w:rsid w:val="00590700"/>
    <w:rsid w:val="0059070D"/>
    <w:rsid w:val="00591BCC"/>
    <w:rsid w:val="00591F5C"/>
    <w:rsid w:val="005925F1"/>
    <w:rsid w:val="00592CA3"/>
    <w:rsid w:val="005936EC"/>
    <w:rsid w:val="00594BA3"/>
    <w:rsid w:val="0059529B"/>
    <w:rsid w:val="00595B16"/>
    <w:rsid w:val="00596639"/>
    <w:rsid w:val="0059699F"/>
    <w:rsid w:val="00596ACD"/>
    <w:rsid w:val="00596B01"/>
    <w:rsid w:val="00596DA5"/>
    <w:rsid w:val="005974C2"/>
    <w:rsid w:val="0059754F"/>
    <w:rsid w:val="005978EF"/>
    <w:rsid w:val="00597AF8"/>
    <w:rsid w:val="005A043D"/>
    <w:rsid w:val="005A0E32"/>
    <w:rsid w:val="005A1076"/>
    <w:rsid w:val="005A2881"/>
    <w:rsid w:val="005A2B2C"/>
    <w:rsid w:val="005A31DB"/>
    <w:rsid w:val="005A393F"/>
    <w:rsid w:val="005A3948"/>
    <w:rsid w:val="005A3D27"/>
    <w:rsid w:val="005A3EF1"/>
    <w:rsid w:val="005A429A"/>
    <w:rsid w:val="005A5921"/>
    <w:rsid w:val="005A60B0"/>
    <w:rsid w:val="005A6848"/>
    <w:rsid w:val="005A7A99"/>
    <w:rsid w:val="005B2898"/>
    <w:rsid w:val="005B3151"/>
    <w:rsid w:val="005B321D"/>
    <w:rsid w:val="005B3607"/>
    <w:rsid w:val="005B37AC"/>
    <w:rsid w:val="005B4A56"/>
    <w:rsid w:val="005B4BC2"/>
    <w:rsid w:val="005B6532"/>
    <w:rsid w:val="005B7360"/>
    <w:rsid w:val="005B7EDA"/>
    <w:rsid w:val="005C01F1"/>
    <w:rsid w:val="005C2108"/>
    <w:rsid w:val="005C3467"/>
    <w:rsid w:val="005C38DF"/>
    <w:rsid w:val="005C5613"/>
    <w:rsid w:val="005C7C03"/>
    <w:rsid w:val="005D07A0"/>
    <w:rsid w:val="005D14E5"/>
    <w:rsid w:val="005D211F"/>
    <w:rsid w:val="005D2350"/>
    <w:rsid w:val="005D3225"/>
    <w:rsid w:val="005D36F5"/>
    <w:rsid w:val="005D3D61"/>
    <w:rsid w:val="005D4B01"/>
    <w:rsid w:val="005D4F5C"/>
    <w:rsid w:val="005D58B9"/>
    <w:rsid w:val="005D6255"/>
    <w:rsid w:val="005D6D75"/>
    <w:rsid w:val="005D76C3"/>
    <w:rsid w:val="005D7C42"/>
    <w:rsid w:val="005E0100"/>
    <w:rsid w:val="005E03E4"/>
    <w:rsid w:val="005E06BA"/>
    <w:rsid w:val="005E0C03"/>
    <w:rsid w:val="005E133E"/>
    <w:rsid w:val="005E1721"/>
    <w:rsid w:val="005E1924"/>
    <w:rsid w:val="005E1AF5"/>
    <w:rsid w:val="005E273B"/>
    <w:rsid w:val="005E3175"/>
    <w:rsid w:val="005E4238"/>
    <w:rsid w:val="005E4B8B"/>
    <w:rsid w:val="005E5461"/>
    <w:rsid w:val="005E6309"/>
    <w:rsid w:val="005E6382"/>
    <w:rsid w:val="005E69FB"/>
    <w:rsid w:val="005E7450"/>
    <w:rsid w:val="005E7597"/>
    <w:rsid w:val="005E7904"/>
    <w:rsid w:val="005F0902"/>
    <w:rsid w:val="005F0A19"/>
    <w:rsid w:val="005F159B"/>
    <w:rsid w:val="005F2F79"/>
    <w:rsid w:val="005F31A6"/>
    <w:rsid w:val="005F39A8"/>
    <w:rsid w:val="005F3EAC"/>
    <w:rsid w:val="005F4554"/>
    <w:rsid w:val="005F4FA5"/>
    <w:rsid w:val="005F52BD"/>
    <w:rsid w:val="005F782E"/>
    <w:rsid w:val="005F7972"/>
    <w:rsid w:val="005F7FFA"/>
    <w:rsid w:val="00600FB7"/>
    <w:rsid w:val="00600FCF"/>
    <w:rsid w:val="006013A8"/>
    <w:rsid w:val="00601B93"/>
    <w:rsid w:val="0060239A"/>
    <w:rsid w:val="00602786"/>
    <w:rsid w:val="00602AFD"/>
    <w:rsid w:val="00603176"/>
    <w:rsid w:val="006033AF"/>
    <w:rsid w:val="00603DE9"/>
    <w:rsid w:val="00604F15"/>
    <w:rsid w:val="00605071"/>
    <w:rsid w:val="0060593E"/>
    <w:rsid w:val="006062F2"/>
    <w:rsid w:val="006063A0"/>
    <w:rsid w:val="00606CFD"/>
    <w:rsid w:val="00606E0B"/>
    <w:rsid w:val="00607030"/>
    <w:rsid w:val="00607244"/>
    <w:rsid w:val="0060724D"/>
    <w:rsid w:val="0060772E"/>
    <w:rsid w:val="00607968"/>
    <w:rsid w:val="00607E23"/>
    <w:rsid w:val="006107B1"/>
    <w:rsid w:val="00612795"/>
    <w:rsid w:val="00612973"/>
    <w:rsid w:val="00614072"/>
    <w:rsid w:val="006141A0"/>
    <w:rsid w:val="006142E8"/>
    <w:rsid w:val="00614A7E"/>
    <w:rsid w:val="00614F7E"/>
    <w:rsid w:val="006155AA"/>
    <w:rsid w:val="0061566E"/>
    <w:rsid w:val="006164D5"/>
    <w:rsid w:val="006169FA"/>
    <w:rsid w:val="00616C3E"/>
    <w:rsid w:val="00616D9C"/>
    <w:rsid w:val="006173EA"/>
    <w:rsid w:val="00617487"/>
    <w:rsid w:val="006176A9"/>
    <w:rsid w:val="006205BD"/>
    <w:rsid w:val="0062098D"/>
    <w:rsid w:val="00621B07"/>
    <w:rsid w:val="0062226C"/>
    <w:rsid w:val="006223ED"/>
    <w:rsid w:val="00622997"/>
    <w:rsid w:val="00622AA7"/>
    <w:rsid w:val="00622CCF"/>
    <w:rsid w:val="00623BA8"/>
    <w:rsid w:val="00624118"/>
    <w:rsid w:val="006243AE"/>
    <w:rsid w:val="00624969"/>
    <w:rsid w:val="00624FDB"/>
    <w:rsid w:val="006253F5"/>
    <w:rsid w:val="006259FA"/>
    <w:rsid w:val="00625A8E"/>
    <w:rsid w:val="00625D9B"/>
    <w:rsid w:val="00626258"/>
    <w:rsid w:val="006301EE"/>
    <w:rsid w:val="00630AA8"/>
    <w:rsid w:val="00630B4C"/>
    <w:rsid w:val="00631CAF"/>
    <w:rsid w:val="0063235C"/>
    <w:rsid w:val="006332A4"/>
    <w:rsid w:val="0063488D"/>
    <w:rsid w:val="00635350"/>
    <w:rsid w:val="00635695"/>
    <w:rsid w:val="00635F49"/>
    <w:rsid w:val="00635F4C"/>
    <w:rsid w:val="0063616A"/>
    <w:rsid w:val="0063625F"/>
    <w:rsid w:val="00637F89"/>
    <w:rsid w:val="006400BC"/>
    <w:rsid w:val="006404B7"/>
    <w:rsid w:val="006434CB"/>
    <w:rsid w:val="00643CEC"/>
    <w:rsid w:val="00644448"/>
    <w:rsid w:val="00644B3F"/>
    <w:rsid w:val="006452FC"/>
    <w:rsid w:val="00645938"/>
    <w:rsid w:val="00646E97"/>
    <w:rsid w:val="006476C0"/>
    <w:rsid w:val="00647A4A"/>
    <w:rsid w:val="00650258"/>
    <w:rsid w:val="00650322"/>
    <w:rsid w:val="00650432"/>
    <w:rsid w:val="00650EC0"/>
    <w:rsid w:val="00651402"/>
    <w:rsid w:val="006520E1"/>
    <w:rsid w:val="00653251"/>
    <w:rsid w:val="006532CC"/>
    <w:rsid w:val="006536CC"/>
    <w:rsid w:val="00654992"/>
    <w:rsid w:val="006551C1"/>
    <w:rsid w:val="0065626F"/>
    <w:rsid w:val="0065636E"/>
    <w:rsid w:val="00657224"/>
    <w:rsid w:val="00657D00"/>
    <w:rsid w:val="00657D2F"/>
    <w:rsid w:val="00657E1C"/>
    <w:rsid w:val="0066147D"/>
    <w:rsid w:val="0066183B"/>
    <w:rsid w:val="00661C34"/>
    <w:rsid w:val="00662093"/>
    <w:rsid w:val="00662608"/>
    <w:rsid w:val="00662A72"/>
    <w:rsid w:val="00662BAB"/>
    <w:rsid w:val="00663C1D"/>
    <w:rsid w:val="006645B8"/>
    <w:rsid w:val="00666421"/>
    <w:rsid w:val="00667130"/>
    <w:rsid w:val="00670104"/>
    <w:rsid w:val="006706C8"/>
    <w:rsid w:val="0067084C"/>
    <w:rsid w:val="0067129B"/>
    <w:rsid w:val="00672BB7"/>
    <w:rsid w:val="00672D70"/>
    <w:rsid w:val="00673C70"/>
    <w:rsid w:val="00673E5E"/>
    <w:rsid w:val="00674164"/>
    <w:rsid w:val="00674806"/>
    <w:rsid w:val="00674984"/>
    <w:rsid w:val="0067499E"/>
    <w:rsid w:val="00674ACB"/>
    <w:rsid w:val="00675040"/>
    <w:rsid w:val="00675331"/>
    <w:rsid w:val="006768F8"/>
    <w:rsid w:val="00677188"/>
    <w:rsid w:val="006776D8"/>
    <w:rsid w:val="00677A05"/>
    <w:rsid w:val="0068093E"/>
    <w:rsid w:val="0068161F"/>
    <w:rsid w:val="00681C17"/>
    <w:rsid w:val="00682123"/>
    <w:rsid w:val="00682477"/>
    <w:rsid w:val="00682A7C"/>
    <w:rsid w:val="00682E8C"/>
    <w:rsid w:val="00683B49"/>
    <w:rsid w:val="00683FAB"/>
    <w:rsid w:val="00684249"/>
    <w:rsid w:val="0068445F"/>
    <w:rsid w:val="00685538"/>
    <w:rsid w:val="00685ACD"/>
    <w:rsid w:val="00690803"/>
    <w:rsid w:val="006910A0"/>
    <w:rsid w:val="006916C9"/>
    <w:rsid w:val="00693D6D"/>
    <w:rsid w:val="00696A7E"/>
    <w:rsid w:val="00697ED6"/>
    <w:rsid w:val="006A01C1"/>
    <w:rsid w:val="006A087D"/>
    <w:rsid w:val="006A1139"/>
    <w:rsid w:val="006A18FB"/>
    <w:rsid w:val="006A1E6F"/>
    <w:rsid w:val="006A361E"/>
    <w:rsid w:val="006A3724"/>
    <w:rsid w:val="006A3FCE"/>
    <w:rsid w:val="006A4648"/>
    <w:rsid w:val="006A6223"/>
    <w:rsid w:val="006A6505"/>
    <w:rsid w:val="006A6A56"/>
    <w:rsid w:val="006A6B19"/>
    <w:rsid w:val="006A7149"/>
    <w:rsid w:val="006B04D6"/>
    <w:rsid w:val="006B0CB3"/>
    <w:rsid w:val="006B10ED"/>
    <w:rsid w:val="006B1205"/>
    <w:rsid w:val="006B1480"/>
    <w:rsid w:val="006B1E3A"/>
    <w:rsid w:val="006B1FCD"/>
    <w:rsid w:val="006B2A15"/>
    <w:rsid w:val="006B3489"/>
    <w:rsid w:val="006B37AF"/>
    <w:rsid w:val="006B40FA"/>
    <w:rsid w:val="006B4687"/>
    <w:rsid w:val="006B4C18"/>
    <w:rsid w:val="006B4C7A"/>
    <w:rsid w:val="006B558D"/>
    <w:rsid w:val="006B571B"/>
    <w:rsid w:val="006B66FD"/>
    <w:rsid w:val="006B6CAB"/>
    <w:rsid w:val="006B7015"/>
    <w:rsid w:val="006B762F"/>
    <w:rsid w:val="006C02BE"/>
    <w:rsid w:val="006C0D8F"/>
    <w:rsid w:val="006C0E5D"/>
    <w:rsid w:val="006C143A"/>
    <w:rsid w:val="006C269E"/>
    <w:rsid w:val="006C3866"/>
    <w:rsid w:val="006C625E"/>
    <w:rsid w:val="006C648A"/>
    <w:rsid w:val="006C6E0E"/>
    <w:rsid w:val="006C7A09"/>
    <w:rsid w:val="006D034D"/>
    <w:rsid w:val="006D1483"/>
    <w:rsid w:val="006D185D"/>
    <w:rsid w:val="006D2069"/>
    <w:rsid w:val="006D2AAB"/>
    <w:rsid w:val="006D2F10"/>
    <w:rsid w:val="006D363F"/>
    <w:rsid w:val="006D3889"/>
    <w:rsid w:val="006D4AEB"/>
    <w:rsid w:val="006D4B9B"/>
    <w:rsid w:val="006D4F3F"/>
    <w:rsid w:val="006D5B19"/>
    <w:rsid w:val="006D6181"/>
    <w:rsid w:val="006D6557"/>
    <w:rsid w:val="006D7C6A"/>
    <w:rsid w:val="006E0CCD"/>
    <w:rsid w:val="006E11A9"/>
    <w:rsid w:val="006E1212"/>
    <w:rsid w:val="006E12BF"/>
    <w:rsid w:val="006E1314"/>
    <w:rsid w:val="006E14A5"/>
    <w:rsid w:val="006E3925"/>
    <w:rsid w:val="006E3FC6"/>
    <w:rsid w:val="006E4534"/>
    <w:rsid w:val="006E52CC"/>
    <w:rsid w:val="006E54E1"/>
    <w:rsid w:val="006E5714"/>
    <w:rsid w:val="006E59D0"/>
    <w:rsid w:val="006E5D3F"/>
    <w:rsid w:val="006E5EE2"/>
    <w:rsid w:val="006E5F53"/>
    <w:rsid w:val="006E6592"/>
    <w:rsid w:val="006E6AB2"/>
    <w:rsid w:val="006E6B93"/>
    <w:rsid w:val="006E6E9E"/>
    <w:rsid w:val="006E6F80"/>
    <w:rsid w:val="006E6FFC"/>
    <w:rsid w:val="006E7C79"/>
    <w:rsid w:val="006F04AE"/>
    <w:rsid w:val="006F1AF4"/>
    <w:rsid w:val="006F2035"/>
    <w:rsid w:val="006F27EC"/>
    <w:rsid w:val="006F44DB"/>
    <w:rsid w:val="006F49DA"/>
    <w:rsid w:val="006F4D11"/>
    <w:rsid w:val="006F5158"/>
    <w:rsid w:val="006F52C6"/>
    <w:rsid w:val="006F5E56"/>
    <w:rsid w:val="006F65A3"/>
    <w:rsid w:val="0070004C"/>
    <w:rsid w:val="007001AB"/>
    <w:rsid w:val="007004D9"/>
    <w:rsid w:val="00701084"/>
    <w:rsid w:val="00704C99"/>
    <w:rsid w:val="007053A6"/>
    <w:rsid w:val="00707AE1"/>
    <w:rsid w:val="00707BE5"/>
    <w:rsid w:val="007105CA"/>
    <w:rsid w:val="0071345E"/>
    <w:rsid w:val="00713C0C"/>
    <w:rsid w:val="007150CD"/>
    <w:rsid w:val="0071598A"/>
    <w:rsid w:val="007166A1"/>
    <w:rsid w:val="00717A70"/>
    <w:rsid w:val="00717E48"/>
    <w:rsid w:val="007208FB"/>
    <w:rsid w:val="00721701"/>
    <w:rsid w:val="00722F37"/>
    <w:rsid w:val="00723390"/>
    <w:rsid w:val="00723421"/>
    <w:rsid w:val="00723673"/>
    <w:rsid w:val="00723D6A"/>
    <w:rsid w:val="007242B5"/>
    <w:rsid w:val="0072591C"/>
    <w:rsid w:val="00725D97"/>
    <w:rsid w:val="00726BA6"/>
    <w:rsid w:val="00726BBB"/>
    <w:rsid w:val="00726D59"/>
    <w:rsid w:val="007304D0"/>
    <w:rsid w:val="007308E4"/>
    <w:rsid w:val="00730A5D"/>
    <w:rsid w:val="00730E59"/>
    <w:rsid w:val="00731309"/>
    <w:rsid w:val="00732868"/>
    <w:rsid w:val="00732CF5"/>
    <w:rsid w:val="0073327E"/>
    <w:rsid w:val="007334CA"/>
    <w:rsid w:val="007355BF"/>
    <w:rsid w:val="007358F2"/>
    <w:rsid w:val="00735F3E"/>
    <w:rsid w:val="00736890"/>
    <w:rsid w:val="00736D68"/>
    <w:rsid w:val="007373D9"/>
    <w:rsid w:val="007377FE"/>
    <w:rsid w:val="00737AA8"/>
    <w:rsid w:val="00740A77"/>
    <w:rsid w:val="0074348A"/>
    <w:rsid w:val="00743AF6"/>
    <w:rsid w:val="0074491B"/>
    <w:rsid w:val="0074575A"/>
    <w:rsid w:val="00745AF0"/>
    <w:rsid w:val="00745EEE"/>
    <w:rsid w:val="00745F34"/>
    <w:rsid w:val="0074610B"/>
    <w:rsid w:val="0074635C"/>
    <w:rsid w:val="0074652B"/>
    <w:rsid w:val="00747449"/>
    <w:rsid w:val="00747D08"/>
    <w:rsid w:val="00751D92"/>
    <w:rsid w:val="007527FA"/>
    <w:rsid w:val="00752AF0"/>
    <w:rsid w:val="00752EF5"/>
    <w:rsid w:val="00753163"/>
    <w:rsid w:val="0075340C"/>
    <w:rsid w:val="007536E6"/>
    <w:rsid w:val="00753CB2"/>
    <w:rsid w:val="0075531C"/>
    <w:rsid w:val="00755401"/>
    <w:rsid w:val="0075542D"/>
    <w:rsid w:val="00756331"/>
    <w:rsid w:val="00756402"/>
    <w:rsid w:val="00756D9A"/>
    <w:rsid w:val="007574EA"/>
    <w:rsid w:val="00757BB0"/>
    <w:rsid w:val="0076053D"/>
    <w:rsid w:val="0076096F"/>
    <w:rsid w:val="00760B11"/>
    <w:rsid w:val="00761300"/>
    <w:rsid w:val="007613BC"/>
    <w:rsid w:val="00761F0B"/>
    <w:rsid w:val="00762982"/>
    <w:rsid w:val="00762AE8"/>
    <w:rsid w:val="00762B57"/>
    <w:rsid w:val="0076383A"/>
    <w:rsid w:val="007639CB"/>
    <w:rsid w:val="00763CEF"/>
    <w:rsid w:val="00763E54"/>
    <w:rsid w:val="0076425D"/>
    <w:rsid w:val="00764818"/>
    <w:rsid w:val="00765D44"/>
    <w:rsid w:val="00765E7A"/>
    <w:rsid w:val="00766A24"/>
    <w:rsid w:val="0077238F"/>
    <w:rsid w:val="00773FB9"/>
    <w:rsid w:val="0077406E"/>
    <w:rsid w:val="00774284"/>
    <w:rsid w:val="007751EE"/>
    <w:rsid w:val="0077524F"/>
    <w:rsid w:val="00775291"/>
    <w:rsid w:val="00775D60"/>
    <w:rsid w:val="00777797"/>
    <w:rsid w:val="00777BE2"/>
    <w:rsid w:val="00782827"/>
    <w:rsid w:val="00782F0B"/>
    <w:rsid w:val="007852CD"/>
    <w:rsid w:val="00785320"/>
    <w:rsid w:val="007855F4"/>
    <w:rsid w:val="00785D50"/>
    <w:rsid w:val="00786C57"/>
    <w:rsid w:val="00787019"/>
    <w:rsid w:val="00787850"/>
    <w:rsid w:val="00790CC8"/>
    <w:rsid w:val="00792083"/>
    <w:rsid w:val="00792729"/>
    <w:rsid w:val="007929E1"/>
    <w:rsid w:val="00794DF2"/>
    <w:rsid w:val="00795016"/>
    <w:rsid w:val="00795273"/>
    <w:rsid w:val="00795F50"/>
    <w:rsid w:val="00796054"/>
    <w:rsid w:val="007960BC"/>
    <w:rsid w:val="007972ED"/>
    <w:rsid w:val="007A0402"/>
    <w:rsid w:val="007A1306"/>
    <w:rsid w:val="007A17F3"/>
    <w:rsid w:val="007A1BDC"/>
    <w:rsid w:val="007A2D88"/>
    <w:rsid w:val="007A351E"/>
    <w:rsid w:val="007A3823"/>
    <w:rsid w:val="007A38AE"/>
    <w:rsid w:val="007A398F"/>
    <w:rsid w:val="007A556C"/>
    <w:rsid w:val="007A5BF6"/>
    <w:rsid w:val="007A5D3F"/>
    <w:rsid w:val="007A6B82"/>
    <w:rsid w:val="007A71BD"/>
    <w:rsid w:val="007A7613"/>
    <w:rsid w:val="007A791A"/>
    <w:rsid w:val="007A79F4"/>
    <w:rsid w:val="007A7D68"/>
    <w:rsid w:val="007B0246"/>
    <w:rsid w:val="007B05E4"/>
    <w:rsid w:val="007B0728"/>
    <w:rsid w:val="007B1470"/>
    <w:rsid w:val="007B14F2"/>
    <w:rsid w:val="007B18F2"/>
    <w:rsid w:val="007B1A77"/>
    <w:rsid w:val="007B1B08"/>
    <w:rsid w:val="007B1B69"/>
    <w:rsid w:val="007B275C"/>
    <w:rsid w:val="007B2788"/>
    <w:rsid w:val="007B426A"/>
    <w:rsid w:val="007B430A"/>
    <w:rsid w:val="007B59D5"/>
    <w:rsid w:val="007B5E7F"/>
    <w:rsid w:val="007B61FF"/>
    <w:rsid w:val="007B77E2"/>
    <w:rsid w:val="007B7AAE"/>
    <w:rsid w:val="007C006F"/>
    <w:rsid w:val="007C02D4"/>
    <w:rsid w:val="007C1368"/>
    <w:rsid w:val="007C20EB"/>
    <w:rsid w:val="007C2AAF"/>
    <w:rsid w:val="007C3030"/>
    <w:rsid w:val="007C326D"/>
    <w:rsid w:val="007C391D"/>
    <w:rsid w:val="007C4083"/>
    <w:rsid w:val="007C469F"/>
    <w:rsid w:val="007C7449"/>
    <w:rsid w:val="007C7E37"/>
    <w:rsid w:val="007D07B1"/>
    <w:rsid w:val="007D07F9"/>
    <w:rsid w:val="007D0A04"/>
    <w:rsid w:val="007D0B1C"/>
    <w:rsid w:val="007D0CD9"/>
    <w:rsid w:val="007D11BE"/>
    <w:rsid w:val="007D165B"/>
    <w:rsid w:val="007D3040"/>
    <w:rsid w:val="007D409C"/>
    <w:rsid w:val="007D4769"/>
    <w:rsid w:val="007D4E5D"/>
    <w:rsid w:val="007D579C"/>
    <w:rsid w:val="007D78A9"/>
    <w:rsid w:val="007E0175"/>
    <w:rsid w:val="007E0595"/>
    <w:rsid w:val="007E0FB0"/>
    <w:rsid w:val="007E123C"/>
    <w:rsid w:val="007E1705"/>
    <w:rsid w:val="007E1C7A"/>
    <w:rsid w:val="007E2087"/>
    <w:rsid w:val="007E22B4"/>
    <w:rsid w:val="007E2E4C"/>
    <w:rsid w:val="007E3707"/>
    <w:rsid w:val="007E415E"/>
    <w:rsid w:val="007E4659"/>
    <w:rsid w:val="007E4661"/>
    <w:rsid w:val="007E524F"/>
    <w:rsid w:val="007E5317"/>
    <w:rsid w:val="007E6C04"/>
    <w:rsid w:val="007E7765"/>
    <w:rsid w:val="007E7880"/>
    <w:rsid w:val="007E7D9B"/>
    <w:rsid w:val="007F0B14"/>
    <w:rsid w:val="007F1585"/>
    <w:rsid w:val="007F1CFB"/>
    <w:rsid w:val="007F1F3D"/>
    <w:rsid w:val="007F22A1"/>
    <w:rsid w:val="007F2B40"/>
    <w:rsid w:val="007F3333"/>
    <w:rsid w:val="007F3589"/>
    <w:rsid w:val="007F65CC"/>
    <w:rsid w:val="007F7898"/>
    <w:rsid w:val="007F7A82"/>
    <w:rsid w:val="007F7E79"/>
    <w:rsid w:val="008008AE"/>
    <w:rsid w:val="008009A5"/>
    <w:rsid w:val="00800BBD"/>
    <w:rsid w:val="008011D1"/>
    <w:rsid w:val="008018F0"/>
    <w:rsid w:val="0080299E"/>
    <w:rsid w:val="0080334D"/>
    <w:rsid w:val="008034EB"/>
    <w:rsid w:val="00803976"/>
    <w:rsid w:val="008039A6"/>
    <w:rsid w:val="008043DE"/>
    <w:rsid w:val="00804CCB"/>
    <w:rsid w:val="008051D1"/>
    <w:rsid w:val="00805336"/>
    <w:rsid w:val="00805EED"/>
    <w:rsid w:val="00806965"/>
    <w:rsid w:val="00806EEC"/>
    <w:rsid w:val="0080701C"/>
    <w:rsid w:val="00807CC1"/>
    <w:rsid w:val="0081061C"/>
    <w:rsid w:val="00813074"/>
    <w:rsid w:val="00814A66"/>
    <w:rsid w:val="008150BB"/>
    <w:rsid w:val="00815A52"/>
    <w:rsid w:val="00816750"/>
    <w:rsid w:val="008169F4"/>
    <w:rsid w:val="008175FE"/>
    <w:rsid w:val="00817CC2"/>
    <w:rsid w:val="008217B4"/>
    <w:rsid w:val="00821F9B"/>
    <w:rsid w:val="008239CA"/>
    <w:rsid w:val="00823F81"/>
    <w:rsid w:val="0082409B"/>
    <w:rsid w:val="00824CD7"/>
    <w:rsid w:val="00824ED7"/>
    <w:rsid w:val="0082526E"/>
    <w:rsid w:val="0082578F"/>
    <w:rsid w:val="00826983"/>
    <w:rsid w:val="00826E2D"/>
    <w:rsid w:val="00827F0E"/>
    <w:rsid w:val="008310B3"/>
    <w:rsid w:val="00831545"/>
    <w:rsid w:val="00831C7E"/>
    <w:rsid w:val="00833DD2"/>
    <w:rsid w:val="00834775"/>
    <w:rsid w:val="00834F85"/>
    <w:rsid w:val="00835099"/>
    <w:rsid w:val="008351BE"/>
    <w:rsid w:val="0084129E"/>
    <w:rsid w:val="0084143A"/>
    <w:rsid w:val="00841B21"/>
    <w:rsid w:val="00842CF7"/>
    <w:rsid w:val="0084320A"/>
    <w:rsid w:val="008447B6"/>
    <w:rsid w:val="008450CB"/>
    <w:rsid w:val="008454D6"/>
    <w:rsid w:val="00845F64"/>
    <w:rsid w:val="00846C3B"/>
    <w:rsid w:val="00847A49"/>
    <w:rsid w:val="00847AC2"/>
    <w:rsid w:val="008502A2"/>
    <w:rsid w:val="0085097D"/>
    <w:rsid w:val="00850CDF"/>
    <w:rsid w:val="00851269"/>
    <w:rsid w:val="00851893"/>
    <w:rsid w:val="0085258E"/>
    <w:rsid w:val="00852FD2"/>
    <w:rsid w:val="008535AD"/>
    <w:rsid w:val="0085389E"/>
    <w:rsid w:val="008538BD"/>
    <w:rsid w:val="00853BBF"/>
    <w:rsid w:val="00853D82"/>
    <w:rsid w:val="0085401E"/>
    <w:rsid w:val="00855761"/>
    <w:rsid w:val="008558A1"/>
    <w:rsid w:val="00855FE5"/>
    <w:rsid w:val="00856CE4"/>
    <w:rsid w:val="00857437"/>
    <w:rsid w:val="00857979"/>
    <w:rsid w:val="008600E9"/>
    <w:rsid w:val="00860CD5"/>
    <w:rsid w:val="00860E1D"/>
    <w:rsid w:val="00861BFE"/>
    <w:rsid w:val="0086209A"/>
    <w:rsid w:val="00862319"/>
    <w:rsid w:val="00862A89"/>
    <w:rsid w:val="00864669"/>
    <w:rsid w:val="00864863"/>
    <w:rsid w:val="00865E9C"/>
    <w:rsid w:val="0086647C"/>
    <w:rsid w:val="00866787"/>
    <w:rsid w:val="008668F2"/>
    <w:rsid w:val="008674C8"/>
    <w:rsid w:val="00867777"/>
    <w:rsid w:val="008721E5"/>
    <w:rsid w:val="0087307B"/>
    <w:rsid w:val="00874411"/>
    <w:rsid w:val="00874605"/>
    <w:rsid w:val="008764F4"/>
    <w:rsid w:val="008777D7"/>
    <w:rsid w:val="00880170"/>
    <w:rsid w:val="008809A2"/>
    <w:rsid w:val="00880C62"/>
    <w:rsid w:val="0088162D"/>
    <w:rsid w:val="00881B8A"/>
    <w:rsid w:val="008826CC"/>
    <w:rsid w:val="00883557"/>
    <w:rsid w:val="008842B0"/>
    <w:rsid w:val="00884D0B"/>
    <w:rsid w:val="00884FAA"/>
    <w:rsid w:val="008855DB"/>
    <w:rsid w:val="008856AA"/>
    <w:rsid w:val="0088616E"/>
    <w:rsid w:val="008869B5"/>
    <w:rsid w:val="00887806"/>
    <w:rsid w:val="00892891"/>
    <w:rsid w:val="00892E32"/>
    <w:rsid w:val="00892E8C"/>
    <w:rsid w:val="00892F2B"/>
    <w:rsid w:val="008935F9"/>
    <w:rsid w:val="0089362D"/>
    <w:rsid w:val="00894987"/>
    <w:rsid w:val="00894F03"/>
    <w:rsid w:val="008950CA"/>
    <w:rsid w:val="0089544B"/>
    <w:rsid w:val="008956AC"/>
    <w:rsid w:val="00895EC8"/>
    <w:rsid w:val="008973B6"/>
    <w:rsid w:val="008A23BD"/>
    <w:rsid w:val="008A32D4"/>
    <w:rsid w:val="008A363D"/>
    <w:rsid w:val="008A3911"/>
    <w:rsid w:val="008A4B1D"/>
    <w:rsid w:val="008A68D4"/>
    <w:rsid w:val="008A6BE8"/>
    <w:rsid w:val="008A71E1"/>
    <w:rsid w:val="008A763F"/>
    <w:rsid w:val="008A7A38"/>
    <w:rsid w:val="008B01BE"/>
    <w:rsid w:val="008B064C"/>
    <w:rsid w:val="008B0A5C"/>
    <w:rsid w:val="008B0E75"/>
    <w:rsid w:val="008B1963"/>
    <w:rsid w:val="008B2C67"/>
    <w:rsid w:val="008B2ED4"/>
    <w:rsid w:val="008B321C"/>
    <w:rsid w:val="008B34A8"/>
    <w:rsid w:val="008B3A5D"/>
    <w:rsid w:val="008B3AC7"/>
    <w:rsid w:val="008B44CE"/>
    <w:rsid w:val="008B4B84"/>
    <w:rsid w:val="008B4F6F"/>
    <w:rsid w:val="008B7B4B"/>
    <w:rsid w:val="008C067B"/>
    <w:rsid w:val="008C0D4A"/>
    <w:rsid w:val="008C1311"/>
    <w:rsid w:val="008C14E5"/>
    <w:rsid w:val="008C2417"/>
    <w:rsid w:val="008C2FAB"/>
    <w:rsid w:val="008C3094"/>
    <w:rsid w:val="008C3118"/>
    <w:rsid w:val="008C3291"/>
    <w:rsid w:val="008C3439"/>
    <w:rsid w:val="008C3A71"/>
    <w:rsid w:val="008C423D"/>
    <w:rsid w:val="008C4D28"/>
    <w:rsid w:val="008C5336"/>
    <w:rsid w:val="008C5FDA"/>
    <w:rsid w:val="008C6107"/>
    <w:rsid w:val="008C672C"/>
    <w:rsid w:val="008C6CBB"/>
    <w:rsid w:val="008C7714"/>
    <w:rsid w:val="008C778A"/>
    <w:rsid w:val="008C7B0A"/>
    <w:rsid w:val="008D230A"/>
    <w:rsid w:val="008D3AF4"/>
    <w:rsid w:val="008D5871"/>
    <w:rsid w:val="008D5CC9"/>
    <w:rsid w:val="008D5D9B"/>
    <w:rsid w:val="008D74A8"/>
    <w:rsid w:val="008D7B86"/>
    <w:rsid w:val="008E06D2"/>
    <w:rsid w:val="008E0773"/>
    <w:rsid w:val="008E095E"/>
    <w:rsid w:val="008E16A8"/>
    <w:rsid w:val="008E1766"/>
    <w:rsid w:val="008E2025"/>
    <w:rsid w:val="008E4DFB"/>
    <w:rsid w:val="008E7360"/>
    <w:rsid w:val="008E77CF"/>
    <w:rsid w:val="008F0AE5"/>
    <w:rsid w:val="008F3457"/>
    <w:rsid w:val="008F39BB"/>
    <w:rsid w:val="008F3FC7"/>
    <w:rsid w:val="008F4A66"/>
    <w:rsid w:val="008F58A6"/>
    <w:rsid w:val="0090111B"/>
    <w:rsid w:val="0090135E"/>
    <w:rsid w:val="00902683"/>
    <w:rsid w:val="00902AFD"/>
    <w:rsid w:val="009031BA"/>
    <w:rsid w:val="009036B8"/>
    <w:rsid w:val="00904024"/>
    <w:rsid w:val="009051F1"/>
    <w:rsid w:val="0090580B"/>
    <w:rsid w:val="00905885"/>
    <w:rsid w:val="00905A7F"/>
    <w:rsid w:val="00907143"/>
    <w:rsid w:val="009075D2"/>
    <w:rsid w:val="0090799D"/>
    <w:rsid w:val="00907A2A"/>
    <w:rsid w:val="00907D26"/>
    <w:rsid w:val="00907DE5"/>
    <w:rsid w:val="009105B6"/>
    <w:rsid w:val="009106C6"/>
    <w:rsid w:val="00910735"/>
    <w:rsid w:val="00910F2D"/>
    <w:rsid w:val="00911DCE"/>
    <w:rsid w:val="00912996"/>
    <w:rsid w:val="00912D6C"/>
    <w:rsid w:val="00912E06"/>
    <w:rsid w:val="00913BAE"/>
    <w:rsid w:val="0091500C"/>
    <w:rsid w:val="009158B4"/>
    <w:rsid w:val="00915997"/>
    <w:rsid w:val="00915A15"/>
    <w:rsid w:val="00916018"/>
    <w:rsid w:val="00917B62"/>
    <w:rsid w:val="00920CD9"/>
    <w:rsid w:val="009217F5"/>
    <w:rsid w:val="00921A29"/>
    <w:rsid w:val="00921C38"/>
    <w:rsid w:val="0092208C"/>
    <w:rsid w:val="009223C1"/>
    <w:rsid w:val="009223FD"/>
    <w:rsid w:val="00922462"/>
    <w:rsid w:val="00923680"/>
    <w:rsid w:val="00923E49"/>
    <w:rsid w:val="00923E80"/>
    <w:rsid w:val="00924007"/>
    <w:rsid w:val="00924A94"/>
    <w:rsid w:val="00924F69"/>
    <w:rsid w:val="00925501"/>
    <w:rsid w:val="00926F26"/>
    <w:rsid w:val="00927AC0"/>
    <w:rsid w:val="00930255"/>
    <w:rsid w:val="00930722"/>
    <w:rsid w:val="00930885"/>
    <w:rsid w:val="00930D13"/>
    <w:rsid w:val="009310C0"/>
    <w:rsid w:val="00931651"/>
    <w:rsid w:val="00931753"/>
    <w:rsid w:val="009319CE"/>
    <w:rsid w:val="00931E6E"/>
    <w:rsid w:val="00933C80"/>
    <w:rsid w:val="00933C9C"/>
    <w:rsid w:val="00933E18"/>
    <w:rsid w:val="00934992"/>
    <w:rsid w:val="00934ADC"/>
    <w:rsid w:val="00934F3E"/>
    <w:rsid w:val="00936347"/>
    <w:rsid w:val="009366F5"/>
    <w:rsid w:val="00937E2E"/>
    <w:rsid w:val="009402D7"/>
    <w:rsid w:val="009402F4"/>
    <w:rsid w:val="00941918"/>
    <w:rsid w:val="00942FF7"/>
    <w:rsid w:val="00944936"/>
    <w:rsid w:val="00944EBD"/>
    <w:rsid w:val="0094512B"/>
    <w:rsid w:val="00945614"/>
    <w:rsid w:val="00947CB5"/>
    <w:rsid w:val="00947FBB"/>
    <w:rsid w:val="00950557"/>
    <w:rsid w:val="00950571"/>
    <w:rsid w:val="00951377"/>
    <w:rsid w:val="00951921"/>
    <w:rsid w:val="00952096"/>
    <w:rsid w:val="00952275"/>
    <w:rsid w:val="0095240C"/>
    <w:rsid w:val="00952DD7"/>
    <w:rsid w:val="0095373A"/>
    <w:rsid w:val="009539E3"/>
    <w:rsid w:val="00953AC3"/>
    <w:rsid w:val="00953F33"/>
    <w:rsid w:val="00954925"/>
    <w:rsid w:val="00955805"/>
    <w:rsid w:val="00956DE5"/>
    <w:rsid w:val="0095758C"/>
    <w:rsid w:val="009576F5"/>
    <w:rsid w:val="00957CD7"/>
    <w:rsid w:val="00957CED"/>
    <w:rsid w:val="00960F4D"/>
    <w:rsid w:val="009611FD"/>
    <w:rsid w:val="009615EA"/>
    <w:rsid w:val="00961C9E"/>
    <w:rsid w:val="009620A0"/>
    <w:rsid w:val="00962132"/>
    <w:rsid w:val="00962856"/>
    <w:rsid w:val="0096298F"/>
    <w:rsid w:val="00963AE6"/>
    <w:rsid w:val="00964128"/>
    <w:rsid w:val="009646C1"/>
    <w:rsid w:val="00964BC7"/>
    <w:rsid w:val="00965C66"/>
    <w:rsid w:val="00966801"/>
    <w:rsid w:val="00966D32"/>
    <w:rsid w:val="0096705C"/>
    <w:rsid w:val="009672F0"/>
    <w:rsid w:val="00971121"/>
    <w:rsid w:val="0097120C"/>
    <w:rsid w:val="00971219"/>
    <w:rsid w:val="00971554"/>
    <w:rsid w:val="009716E4"/>
    <w:rsid w:val="0097193D"/>
    <w:rsid w:val="00971CCF"/>
    <w:rsid w:val="00971EF5"/>
    <w:rsid w:val="00972E2E"/>
    <w:rsid w:val="00973073"/>
    <w:rsid w:val="009730D7"/>
    <w:rsid w:val="00975BCD"/>
    <w:rsid w:val="00976B76"/>
    <w:rsid w:val="00976FFA"/>
    <w:rsid w:val="00977C72"/>
    <w:rsid w:val="0098107F"/>
    <w:rsid w:val="00981BC5"/>
    <w:rsid w:val="00982AA5"/>
    <w:rsid w:val="0098380D"/>
    <w:rsid w:val="00983C5C"/>
    <w:rsid w:val="00983C8D"/>
    <w:rsid w:val="00984624"/>
    <w:rsid w:val="00985410"/>
    <w:rsid w:val="00985894"/>
    <w:rsid w:val="00985B8A"/>
    <w:rsid w:val="00987B32"/>
    <w:rsid w:val="009901DB"/>
    <w:rsid w:val="00990CB2"/>
    <w:rsid w:val="009915D2"/>
    <w:rsid w:val="00991976"/>
    <w:rsid w:val="00991A0B"/>
    <w:rsid w:val="00991F4B"/>
    <w:rsid w:val="009920B5"/>
    <w:rsid w:val="00992877"/>
    <w:rsid w:val="009935B5"/>
    <w:rsid w:val="00993B3C"/>
    <w:rsid w:val="009951B0"/>
    <w:rsid w:val="00995802"/>
    <w:rsid w:val="00996711"/>
    <w:rsid w:val="00997148"/>
    <w:rsid w:val="009972CF"/>
    <w:rsid w:val="009979E9"/>
    <w:rsid w:val="009A107E"/>
    <w:rsid w:val="009A1729"/>
    <w:rsid w:val="009A3239"/>
    <w:rsid w:val="009A4255"/>
    <w:rsid w:val="009A5682"/>
    <w:rsid w:val="009A5C8C"/>
    <w:rsid w:val="009B0D85"/>
    <w:rsid w:val="009B105C"/>
    <w:rsid w:val="009B1159"/>
    <w:rsid w:val="009B1746"/>
    <w:rsid w:val="009B1DBE"/>
    <w:rsid w:val="009B205B"/>
    <w:rsid w:val="009B308E"/>
    <w:rsid w:val="009B39A1"/>
    <w:rsid w:val="009B3B26"/>
    <w:rsid w:val="009B4BDC"/>
    <w:rsid w:val="009B4D81"/>
    <w:rsid w:val="009B5BE6"/>
    <w:rsid w:val="009B71E9"/>
    <w:rsid w:val="009C04D5"/>
    <w:rsid w:val="009C1F19"/>
    <w:rsid w:val="009C2D35"/>
    <w:rsid w:val="009C304E"/>
    <w:rsid w:val="009C34D1"/>
    <w:rsid w:val="009C4355"/>
    <w:rsid w:val="009C4AE0"/>
    <w:rsid w:val="009C4CEB"/>
    <w:rsid w:val="009C50E8"/>
    <w:rsid w:val="009C5675"/>
    <w:rsid w:val="009C5E68"/>
    <w:rsid w:val="009C61DF"/>
    <w:rsid w:val="009C6F75"/>
    <w:rsid w:val="009C7109"/>
    <w:rsid w:val="009D27A7"/>
    <w:rsid w:val="009D2B8E"/>
    <w:rsid w:val="009D2D09"/>
    <w:rsid w:val="009D2F96"/>
    <w:rsid w:val="009D30D8"/>
    <w:rsid w:val="009D46C2"/>
    <w:rsid w:val="009D603D"/>
    <w:rsid w:val="009D6155"/>
    <w:rsid w:val="009D6E88"/>
    <w:rsid w:val="009E0EAF"/>
    <w:rsid w:val="009E113B"/>
    <w:rsid w:val="009E1659"/>
    <w:rsid w:val="009E3D65"/>
    <w:rsid w:val="009E50E7"/>
    <w:rsid w:val="009E592C"/>
    <w:rsid w:val="009E62CE"/>
    <w:rsid w:val="009E66DE"/>
    <w:rsid w:val="009E77A3"/>
    <w:rsid w:val="009F0E9F"/>
    <w:rsid w:val="009F15EA"/>
    <w:rsid w:val="009F173C"/>
    <w:rsid w:val="009F1A31"/>
    <w:rsid w:val="009F21AF"/>
    <w:rsid w:val="009F2ED2"/>
    <w:rsid w:val="009F2FA4"/>
    <w:rsid w:val="009F4017"/>
    <w:rsid w:val="009F44AD"/>
    <w:rsid w:val="009F4AF4"/>
    <w:rsid w:val="009F52BC"/>
    <w:rsid w:val="00A0137D"/>
    <w:rsid w:val="00A01D4B"/>
    <w:rsid w:val="00A02C32"/>
    <w:rsid w:val="00A03199"/>
    <w:rsid w:val="00A03292"/>
    <w:rsid w:val="00A03732"/>
    <w:rsid w:val="00A03EAA"/>
    <w:rsid w:val="00A0487B"/>
    <w:rsid w:val="00A06FBA"/>
    <w:rsid w:val="00A07140"/>
    <w:rsid w:val="00A07FAE"/>
    <w:rsid w:val="00A1009B"/>
    <w:rsid w:val="00A104D7"/>
    <w:rsid w:val="00A11402"/>
    <w:rsid w:val="00A119A0"/>
    <w:rsid w:val="00A11C9E"/>
    <w:rsid w:val="00A11D28"/>
    <w:rsid w:val="00A11F12"/>
    <w:rsid w:val="00A12738"/>
    <w:rsid w:val="00A12F30"/>
    <w:rsid w:val="00A13845"/>
    <w:rsid w:val="00A13A58"/>
    <w:rsid w:val="00A147D6"/>
    <w:rsid w:val="00A14C15"/>
    <w:rsid w:val="00A15EA2"/>
    <w:rsid w:val="00A175C4"/>
    <w:rsid w:val="00A203E2"/>
    <w:rsid w:val="00A2067F"/>
    <w:rsid w:val="00A208E6"/>
    <w:rsid w:val="00A20AB6"/>
    <w:rsid w:val="00A216A2"/>
    <w:rsid w:val="00A21760"/>
    <w:rsid w:val="00A21DC1"/>
    <w:rsid w:val="00A22D76"/>
    <w:rsid w:val="00A2314C"/>
    <w:rsid w:val="00A23234"/>
    <w:rsid w:val="00A23C12"/>
    <w:rsid w:val="00A23E6C"/>
    <w:rsid w:val="00A24314"/>
    <w:rsid w:val="00A2451B"/>
    <w:rsid w:val="00A24817"/>
    <w:rsid w:val="00A25534"/>
    <w:rsid w:val="00A25B5B"/>
    <w:rsid w:val="00A25D19"/>
    <w:rsid w:val="00A27414"/>
    <w:rsid w:val="00A27D09"/>
    <w:rsid w:val="00A301FE"/>
    <w:rsid w:val="00A3061B"/>
    <w:rsid w:val="00A309F5"/>
    <w:rsid w:val="00A32161"/>
    <w:rsid w:val="00A3225B"/>
    <w:rsid w:val="00A32655"/>
    <w:rsid w:val="00A3380C"/>
    <w:rsid w:val="00A34AE2"/>
    <w:rsid w:val="00A34C96"/>
    <w:rsid w:val="00A35634"/>
    <w:rsid w:val="00A35757"/>
    <w:rsid w:val="00A36127"/>
    <w:rsid w:val="00A36F85"/>
    <w:rsid w:val="00A377A7"/>
    <w:rsid w:val="00A377B8"/>
    <w:rsid w:val="00A3794E"/>
    <w:rsid w:val="00A40C54"/>
    <w:rsid w:val="00A40DB7"/>
    <w:rsid w:val="00A413C4"/>
    <w:rsid w:val="00A415D0"/>
    <w:rsid w:val="00A43307"/>
    <w:rsid w:val="00A43F23"/>
    <w:rsid w:val="00A441AE"/>
    <w:rsid w:val="00A44249"/>
    <w:rsid w:val="00A44354"/>
    <w:rsid w:val="00A448D1"/>
    <w:rsid w:val="00A451EF"/>
    <w:rsid w:val="00A458CA"/>
    <w:rsid w:val="00A45EF0"/>
    <w:rsid w:val="00A46633"/>
    <w:rsid w:val="00A46718"/>
    <w:rsid w:val="00A4673F"/>
    <w:rsid w:val="00A46C05"/>
    <w:rsid w:val="00A4751C"/>
    <w:rsid w:val="00A501D3"/>
    <w:rsid w:val="00A507EF"/>
    <w:rsid w:val="00A50F18"/>
    <w:rsid w:val="00A5107C"/>
    <w:rsid w:val="00A52F32"/>
    <w:rsid w:val="00A53A84"/>
    <w:rsid w:val="00A547E4"/>
    <w:rsid w:val="00A55438"/>
    <w:rsid w:val="00A5673D"/>
    <w:rsid w:val="00A56F33"/>
    <w:rsid w:val="00A575E9"/>
    <w:rsid w:val="00A57889"/>
    <w:rsid w:val="00A60B59"/>
    <w:rsid w:val="00A60EFB"/>
    <w:rsid w:val="00A61232"/>
    <w:rsid w:val="00A61291"/>
    <w:rsid w:val="00A62076"/>
    <w:rsid w:val="00A62F5C"/>
    <w:rsid w:val="00A63A5E"/>
    <w:rsid w:val="00A642F3"/>
    <w:rsid w:val="00A64768"/>
    <w:rsid w:val="00A64D0C"/>
    <w:rsid w:val="00A65952"/>
    <w:rsid w:val="00A6637E"/>
    <w:rsid w:val="00A66A33"/>
    <w:rsid w:val="00A66AA9"/>
    <w:rsid w:val="00A66C08"/>
    <w:rsid w:val="00A66E9A"/>
    <w:rsid w:val="00A67443"/>
    <w:rsid w:val="00A67AEA"/>
    <w:rsid w:val="00A7079D"/>
    <w:rsid w:val="00A71F0B"/>
    <w:rsid w:val="00A71F0D"/>
    <w:rsid w:val="00A7340D"/>
    <w:rsid w:val="00A73CD9"/>
    <w:rsid w:val="00A73ED0"/>
    <w:rsid w:val="00A7467D"/>
    <w:rsid w:val="00A74689"/>
    <w:rsid w:val="00A7471C"/>
    <w:rsid w:val="00A75300"/>
    <w:rsid w:val="00A75E7D"/>
    <w:rsid w:val="00A7644E"/>
    <w:rsid w:val="00A76C16"/>
    <w:rsid w:val="00A778DA"/>
    <w:rsid w:val="00A77A04"/>
    <w:rsid w:val="00A81605"/>
    <w:rsid w:val="00A8179C"/>
    <w:rsid w:val="00A828BC"/>
    <w:rsid w:val="00A82F64"/>
    <w:rsid w:val="00A83534"/>
    <w:rsid w:val="00A83818"/>
    <w:rsid w:val="00A838EA"/>
    <w:rsid w:val="00A85609"/>
    <w:rsid w:val="00A85DBE"/>
    <w:rsid w:val="00A85F7D"/>
    <w:rsid w:val="00A861DE"/>
    <w:rsid w:val="00A8760A"/>
    <w:rsid w:val="00A907A7"/>
    <w:rsid w:val="00A9117D"/>
    <w:rsid w:val="00A91934"/>
    <w:rsid w:val="00A91F8C"/>
    <w:rsid w:val="00A92E0F"/>
    <w:rsid w:val="00A93D36"/>
    <w:rsid w:val="00A9489F"/>
    <w:rsid w:val="00A95C6A"/>
    <w:rsid w:val="00A95CD6"/>
    <w:rsid w:val="00A962BA"/>
    <w:rsid w:val="00A9733E"/>
    <w:rsid w:val="00A978AC"/>
    <w:rsid w:val="00A97C4E"/>
    <w:rsid w:val="00AA0DD6"/>
    <w:rsid w:val="00AA11EC"/>
    <w:rsid w:val="00AA164E"/>
    <w:rsid w:val="00AA196A"/>
    <w:rsid w:val="00AA1B46"/>
    <w:rsid w:val="00AA1E16"/>
    <w:rsid w:val="00AA37AF"/>
    <w:rsid w:val="00AA4A0A"/>
    <w:rsid w:val="00AA4D84"/>
    <w:rsid w:val="00AA5384"/>
    <w:rsid w:val="00AA6B17"/>
    <w:rsid w:val="00AA6ED7"/>
    <w:rsid w:val="00AB0347"/>
    <w:rsid w:val="00AB07CD"/>
    <w:rsid w:val="00AB10B7"/>
    <w:rsid w:val="00AB13A8"/>
    <w:rsid w:val="00AB1A12"/>
    <w:rsid w:val="00AB1ABA"/>
    <w:rsid w:val="00AB1BD6"/>
    <w:rsid w:val="00AB210A"/>
    <w:rsid w:val="00AB27CE"/>
    <w:rsid w:val="00AB29EA"/>
    <w:rsid w:val="00AB2D53"/>
    <w:rsid w:val="00AB3080"/>
    <w:rsid w:val="00AB380E"/>
    <w:rsid w:val="00AB41A4"/>
    <w:rsid w:val="00AB4517"/>
    <w:rsid w:val="00AB462C"/>
    <w:rsid w:val="00AB4659"/>
    <w:rsid w:val="00AB4863"/>
    <w:rsid w:val="00AB4D12"/>
    <w:rsid w:val="00AB55F3"/>
    <w:rsid w:val="00AB561A"/>
    <w:rsid w:val="00AB6B43"/>
    <w:rsid w:val="00AB6E2A"/>
    <w:rsid w:val="00AB70F3"/>
    <w:rsid w:val="00AB735E"/>
    <w:rsid w:val="00AB79B4"/>
    <w:rsid w:val="00AC1843"/>
    <w:rsid w:val="00AC20DE"/>
    <w:rsid w:val="00AC27DE"/>
    <w:rsid w:val="00AC290F"/>
    <w:rsid w:val="00AC37D1"/>
    <w:rsid w:val="00AC5625"/>
    <w:rsid w:val="00AC5673"/>
    <w:rsid w:val="00AC5931"/>
    <w:rsid w:val="00AC65AF"/>
    <w:rsid w:val="00AC71E8"/>
    <w:rsid w:val="00AD04E4"/>
    <w:rsid w:val="00AD1A41"/>
    <w:rsid w:val="00AD33CF"/>
    <w:rsid w:val="00AD39BB"/>
    <w:rsid w:val="00AD416E"/>
    <w:rsid w:val="00AD4935"/>
    <w:rsid w:val="00AD55B3"/>
    <w:rsid w:val="00AD6CEA"/>
    <w:rsid w:val="00AD739E"/>
    <w:rsid w:val="00AD7897"/>
    <w:rsid w:val="00AD79B1"/>
    <w:rsid w:val="00AE00F2"/>
    <w:rsid w:val="00AE0534"/>
    <w:rsid w:val="00AE09A0"/>
    <w:rsid w:val="00AE0F60"/>
    <w:rsid w:val="00AE1069"/>
    <w:rsid w:val="00AE1CA1"/>
    <w:rsid w:val="00AE22D4"/>
    <w:rsid w:val="00AE2474"/>
    <w:rsid w:val="00AE2509"/>
    <w:rsid w:val="00AE2D8E"/>
    <w:rsid w:val="00AE3002"/>
    <w:rsid w:val="00AE5672"/>
    <w:rsid w:val="00AE7222"/>
    <w:rsid w:val="00AE75A3"/>
    <w:rsid w:val="00AE76F5"/>
    <w:rsid w:val="00AE776B"/>
    <w:rsid w:val="00AF04D8"/>
    <w:rsid w:val="00AF0DEF"/>
    <w:rsid w:val="00AF0E16"/>
    <w:rsid w:val="00AF1538"/>
    <w:rsid w:val="00AF1B1C"/>
    <w:rsid w:val="00AF201E"/>
    <w:rsid w:val="00AF27A8"/>
    <w:rsid w:val="00AF2B1C"/>
    <w:rsid w:val="00AF39A2"/>
    <w:rsid w:val="00AF560B"/>
    <w:rsid w:val="00AF73D6"/>
    <w:rsid w:val="00AF7635"/>
    <w:rsid w:val="00AF7A7C"/>
    <w:rsid w:val="00AF7D55"/>
    <w:rsid w:val="00B00494"/>
    <w:rsid w:val="00B0163F"/>
    <w:rsid w:val="00B02798"/>
    <w:rsid w:val="00B0387E"/>
    <w:rsid w:val="00B04E44"/>
    <w:rsid w:val="00B05586"/>
    <w:rsid w:val="00B059CA"/>
    <w:rsid w:val="00B059EC"/>
    <w:rsid w:val="00B06180"/>
    <w:rsid w:val="00B06204"/>
    <w:rsid w:val="00B06248"/>
    <w:rsid w:val="00B10A43"/>
    <w:rsid w:val="00B11E5C"/>
    <w:rsid w:val="00B1218C"/>
    <w:rsid w:val="00B12765"/>
    <w:rsid w:val="00B13EC5"/>
    <w:rsid w:val="00B149AB"/>
    <w:rsid w:val="00B150B3"/>
    <w:rsid w:val="00B16701"/>
    <w:rsid w:val="00B16AC6"/>
    <w:rsid w:val="00B173B9"/>
    <w:rsid w:val="00B2062B"/>
    <w:rsid w:val="00B21CF4"/>
    <w:rsid w:val="00B21DF6"/>
    <w:rsid w:val="00B22CC2"/>
    <w:rsid w:val="00B23B60"/>
    <w:rsid w:val="00B24EB2"/>
    <w:rsid w:val="00B26186"/>
    <w:rsid w:val="00B26973"/>
    <w:rsid w:val="00B278D3"/>
    <w:rsid w:val="00B300CC"/>
    <w:rsid w:val="00B3082B"/>
    <w:rsid w:val="00B30CD1"/>
    <w:rsid w:val="00B310E8"/>
    <w:rsid w:val="00B31A66"/>
    <w:rsid w:val="00B31FDC"/>
    <w:rsid w:val="00B322C6"/>
    <w:rsid w:val="00B32C1A"/>
    <w:rsid w:val="00B33CE3"/>
    <w:rsid w:val="00B34430"/>
    <w:rsid w:val="00B34E99"/>
    <w:rsid w:val="00B35680"/>
    <w:rsid w:val="00B35783"/>
    <w:rsid w:val="00B361F0"/>
    <w:rsid w:val="00B36B9E"/>
    <w:rsid w:val="00B40238"/>
    <w:rsid w:val="00B41840"/>
    <w:rsid w:val="00B47B85"/>
    <w:rsid w:val="00B51A63"/>
    <w:rsid w:val="00B52F1A"/>
    <w:rsid w:val="00B534F4"/>
    <w:rsid w:val="00B54324"/>
    <w:rsid w:val="00B54BD1"/>
    <w:rsid w:val="00B54FD7"/>
    <w:rsid w:val="00B5592F"/>
    <w:rsid w:val="00B55D8A"/>
    <w:rsid w:val="00B56162"/>
    <w:rsid w:val="00B561B1"/>
    <w:rsid w:val="00B56F8D"/>
    <w:rsid w:val="00B5757A"/>
    <w:rsid w:val="00B611D6"/>
    <w:rsid w:val="00B6139F"/>
    <w:rsid w:val="00B6143A"/>
    <w:rsid w:val="00B614D6"/>
    <w:rsid w:val="00B6153D"/>
    <w:rsid w:val="00B61F1C"/>
    <w:rsid w:val="00B629CD"/>
    <w:rsid w:val="00B62C3F"/>
    <w:rsid w:val="00B63101"/>
    <w:rsid w:val="00B63804"/>
    <w:rsid w:val="00B64D35"/>
    <w:rsid w:val="00B65153"/>
    <w:rsid w:val="00B65CDC"/>
    <w:rsid w:val="00B65F22"/>
    <w:rsid w:val="00B6668C"/>
    <w:rsid w:val="00B66B02"/>
    <w:rsid w:val="00B67B68"/>
    <w:rsid w:val="00B67B81"/>
    <w:rsid w:val="00B67D32"/>
    <w:rsid w:val="00B67DC4"/>
    <w:rsid w:val="00B70328"/>
    <w:rsid w:val="00B7078C"/>
    <w:rsid w:val="00B711DB"/>
    <w:rsid w:val="00B728A4"/>
    <w:rsid w:val="00B728EA"/>
    <w:rsid w:val="00B729F4"/>
    <w:rsid w:val="00B72DA9"/>
    <w:rsid w:val="00B74AEE"/>
    <w:rsid w:val="00B762FF"/>
    <w:rsid w:val="00B764A2"/>
    <w:rsid w:val="00B764E9"/>
    <w:rsid w:val="00B7709D"/>
    <w:rsid w:val="00B778F3"/>
    <w:rsid w:val="00B77F5D"/>
    <w:rsid w:val="00B8068A"/>
    <w:rsid w:val="00B80CFB"/>
    <w:rsid w:val="00B80E99"/>
    <w:rsid w:val="00B8194C"/>
    <w:rsid w:val="00B81965"/>
    <w:rsid w:val="00B81ACB"/>
    <w:rsid w:val="00B81BEF"/>
    <w:rsid w:val="00B81DEA"/>
    <w:rsid w:val="00B81E4E"/>
    <w:rsid w:val="00B82047"/>
    <w:rsid w:val="00B820AF"/>
    <w:rsid w:val="00B822E0"/>
    <w:rsid w:val="00B82D6C"/>
    <w:rsid w:val="00B832B3"/>
    <w:rsid w:val="00B83E5A"/>
    <w:rsid w:val="00B847B9"/>
    <w:rsid w:val="00B8540F"/>
    <w:rsid w:val="00B85907"/>
    <w:rsid w:val="00B879A6"/>
    <w:rsid w:val="00B90AC0"/>
    <w:rsid w:val="00B90CAB"/>
    <w:rsid w:val="00B90CB9"/>
    <w:rsid w:val="00B92980"/>
    <w:rsid w:val="00B9528C"/>
    <w:rsid w:val="00B9554A"/>
    <w:rsid w:val="00B95D0A"/>
    <w:rsid w:val="00B95E57"/>
    <w:rsid w:val="00B963D8"/>
    <w:rsid w:val="00B96AD5"/>
    <w:rsid w:val="00B96E41"/>
    <w:rsid w:val="00B97FAC"/>
    <w:rsid w:val="00BA13D6"/>
    <w:rsid w:val="00BA17AE"/>
    <w:rsid w:val="00BA1DCE"/>
    <w:rsid w:val="00BA2472"/>
    <w:rsid w:val="00BA2837"/>
    <w:rsid w:val="00BA2A3B"/>
    <w:rsid w:val="00BA2CAE"/>
    <w:rsid w:val="00BA2EE4"/>
    <w:rsid w:val="00BA36CB"/>
    <w:rsid w:val="00BA3883"/>
    <w:rsid w:val="00BA3FA2"/>
    <w:rsid w:val="00BA4398"/>
    <w:rsid w:val="00BA46EC"/>
    <w:rsid w:val="00BA4DE1"/>
    <w:rsid w:val="00BA65A5"/>
    <w:rsid w:val="00BA65AE"/>
    <w:rsid w:val="00BA71E6"/>
    <w:rsid w:val="00BB01D7"/>
    <w:rsid w:val="00BB18E3"/>
    <w:rsid w:val="00BB1EA6"/>
    <w:rsid w:val="00BB2AA4"/>
    <w:rsid w:val="00BB3977"/>
    <w:rsid w:val="00BB596E"/>
    <w:rsid w:val="00BB5D5C"/>
    <w:rsid w:val="00BB60CD"/>
    <w:rsid w:val="00BB6935"/>
    <w:rsid w:val="00BB76D9"/>
    <w:rsid w:val="00BB7F58"/>
    <w:rsid w:val="00BC0866"/>
    <w:rsid w:val="00BC1915"/>
    <w:rsid w:val="00BC21C2"/>
    <w:rsid w:val="00BC2397"/>
    <w:rsid w:val="00BC32EE"/>
    <w:rsid w:val="00BC40B5"/>
    <w:rsid w:val="00BC450B"/>
    <w:rsid w:val="00BC4E13"/>
    <w:rsid w:val="00BC559E"/>
    <w:rsid w:val="00BC7E4B"/>
    <w:rsid w:val="00BD0F1B"/>
    <w:rsid w:val="00BD1FB3"/>
    <w:rsid w:val="00BD3356"/>
    <w:rsid w:val="00BD35A7"/>
    <w:rsid w:val="00BD3794"/>
    <w:rsid w:val="00BD457F"/>
    <w:rsid w:val="00BD4803"/>
    <w:rsid w:val="00BD4B49"/>
    <w:rsid w:val="00BD4BEE"/>
    <w:rsid w:val="00BD5080"/>
    <w:rsid w:val="00BD66F5"/>
    <w:rsid w:val="00BD691E"/>
    <w:rsid w:val="00BD6E21"/>
    <w:rsid w:val="00BD6FA3"/>
    <w:rsid w:val="00BD7471"/>
    <w:rsid w:val="00BD7BFC"/>
    <w:rsid w:val="00BD7D5E"/>
    <w:rsid w:val="00BE0D23"/>
    <w:rsid w:val="00BE0F22"/>
    <w:rsid w:val="00BE1398"/>
    <w:rsid w:val="00BE167A"/>
    <w:rsid w:val="00BE28AF"/>
    <w:rsid w:val="00BE2BC4"/>
    <w:rsid w:val="00BE2D18"/>
    <w:rsid w:val="00BE3007"/>
    <w:rsid w:val="00BE306D"/>
    <w:rsid w:val="00BE31D7"/>
    <w:rsid w:val="00BE33A6"/>
    <w:rsid w:val="00BE33FA"/>
    <w:rsid w:val="00BE3991"/>
    <w:rsid w:val="00BE3FCB"/>
    <w:rsid w:val="00BE4626"/>
    <w:rsid w:val="00BE468E"/>
    <w:rsid w:val="00BE55F8"/>
    <w:rsid w:val="00BE60D5"/>
    <w:rsid w:val="00BE6287"/>
    <w:rsid w:val="00BE673C"/>
    <w:rsid w:val="00BE78B5"/>
    <w:rsid w:val="00BF012B"/>
    <w:rsid w:val="00BF1D2D"/>
    <w:rsid w:val="00BF2293"/>
    <w:rsid w:val="00BF27BA"/>
    <w:rsid w:val="00BF2E6F"/>
    <w:rsid w:val="00BF56DB"/>
    <w:rsid w:val="00BF626B"/>
    <w:rsid w:val="00BF75DA"/>
    <w:rsid w:val="00C00473"/>
    <w:rsid w:val="00C00ADF"/>
    <w:rsid w:val="00C01A8E"/>
    <w:rsid w:val="00C02734"/>
    <w:rsid w:val="00C035D5"/>
    <w:rsid w:val="00C0372C"/>
    <w:rsid w:val="00C03FD3"/>
    <w:rsid w:val="00C04656"/>
    <w:rsid w:val="00C05CA0"/>
    <w:rsid w:val="00C06D3F"/>
    <w:rsid w:val="00C0728B"/>
    <w:rsid w:val="00C10430"/>
    <w:rsid w:val="00C106C9"/>
    <w:rsid w:val="00C10A28"/>
    <w:rsid w:val="00C10BD0"/>
    <w:rsid w:val="00C10C6E"/>
    <w:rsid w:val="00C11166"/>
    <w:rsid w:val="00C114EA"/>
    <w:rsid w:val="00C11D47"/>
    <w:rsid w:val="00C11FDC"/>
    <w:rsid w:val="00C12A47"/>
    <w:rsid w:val="00C12DB9"/>
    <w:rsid w:val="00C13296"/>
    <w:rsid w:val="00C13416"/>
    <w:rsid w:val="00C14627"/>
    <w:rsid w:val="00C14D81"/>
    <w:rsid w:val="00C151AB"/>
    <w:rsid w:val="00C15E16"/>
    <w:rsid w:val="00C16BAA"/>
    <w:rsid w:val="00C2042E"/>
    <w:rsid w:val="00C21558"/>
    <w:rsid w:val="00C21AD8"/>
    <w:rsid w:val="00C21B5F"/>
    <w:rsid w:val="00C220D8"/>
    <w:rsid w:val="00C221BF"/>
    <w:rsid w:val="00C23C93"/>
    <w:rsid w:val="00C24236"/>
    <w:rsid w:val="00C25430"/>
    <w:rsid w:val="00C254FE"/>
    <w:rsid w:val="00C26405"/>
    <w:rsid w:val="00C26AB8"/>
    <w:rsid w:val="00C26D08"/>
    <w:rsid w:val="00C27113"/>
    <w:rsid w:val="00C30420"/>
    <w:rsid w:val="00C30E4D"/>
    <w:rsid w:val="00C31348"/>
    <w:rsid w:val="00C32929"/>
    <w:rsid w:val="00C33040"/>
    <w:rsid w:val="00C34873"/>
    <w:rsid w:val="00C34CFD"/>
    <w:rsid w:val="00C3553D"/>
    <w:rsid w:val="00C35FAC"/>
    <w:rsid w:val="00C36E9A"/>
    <w:rsid w:val="00C36F39"/>
    <w:rsid w:val="00C40A06"/>
    <w:rsid w:val="00C41606"/>
    <w:rsid w:val="00C42698"/>
    <w:rsid w:val="00C43161"/>
    <w:rsid w:val="00C45640"/>
    <w:rsid w:val="00C45A24"/>
    <w:rsid w:val="00C45C97"/>
    <w:rsid w:val="00C45EC6"/>
    <w:rsid w:val="00C46418"/>
    <w:rsid w:val="00C46A86"/>
    <w:rsid w:val="00C47810"/>
    <w:rsid w:val="00C47969"/>
    <w:rsid w:val="00C50312"/>
    <w:rsid w:val="00C50435"/>
    <w:rsid w:val="00C504B5"/>
    <w:rsid w:val="00C50C75"/>
    <w:rsid w:val="00C517B4"/>
    <w:rsid w:val="00C5183F"/>
    <w:rsid w:val="00C51A2A"/>
    <w:rsid w:val="00C51D37"/>
    <w:rsid w:val="00C52607"/>
    <w:rsid w:val="00C52BD3"/>
    <w:rsid w:val="00C535C2"/>
    <w:rsid w:val="00C5463A"/>
    <w:rsid w:val="00C55613"/>
    <w:rsid w:val="00C5731D"/>
    <w:rsid w:val="00C5796F"/>
    <w:rsid w:val="00C618FF"/>
    <w:rsid w:val="00C62329"/>
    <w:rsid w:val="00C62332"/>
    <w:rsid w:val="00C629E3"/>
    <w:rsid w:val="00C63AD3"/>
    <w:rsid w:val="00C642BD"/>
    <w:rsid w:val="00C64B2A"/>
    <w:rsid w:val="00C6732A"/>
    <w:rsid w:val="00C67DC1"/>
    <w:rsid w:val="00C71DF7"/>
    <w:rsid w:val="00C7203A"/>
    <w:rsid w:val="00C73122"/>
    <w:rsid w:val="00C74A5B"/>
    <w:rsid w:val="00C74D61"/>
    <w:rsid w:val="00C752A6"/>
    <w:rsid w:val="00C753EE"/>
    <w:rsid w:val="00C75778"/>
    <w:rsid w:val="00C761E3"/>
    <w:rsid w:val="00C76317"/>
    <w:rsid w:val="00C76652"/>
    <w:rsid w:val="00C76A52"/>
    <w:rsid w:val="00C77B72"/>
    <w:rsid w:val="00C8041E"/>
    <w:rsid w:val="00C81338"/>
    <w:rsid w:val="00C831CB"/>
    <w:rsid w:val="00C835CF"/>
    <w:rsid w:val="00C840A6"/>
    <w:rsid w:val="00C871F6"/>
    <w:rsid w:val="00C87288"/>
    <w:rsid w:val="00C90AB3"/>
    <w:rsid w:val="00C91CCC"/>
    <w:rsid w:val="00C9289D"/>
    <w:rsid w:val="00C93A34"/>
    <w:rsid w:val="00C946E8"/>
    <w:rsid w:val="00C949B4"/>
    <w:rsid w:val="00C94D18"/>
    <w:rsid w:val="00C96526"/>
    <w:rsid w:val="00C974A3"/>
    <w:rsid w:val="00CA05A2"/>
    <w:rsid w:val="00CA1299"/>
    <w:rsid w:val="00CA12F4"/>
    <w:rsid w:val="00CA12F9"/>
    <w:rsid w:val="00CA14FB"/>
    <w:rsid w:val="00CA20E8"/>
    <w:rsid w:val="00CA25D5"/>
    <w:rsid w:val="00CA2C05"/>
    <w:rsid w:val="00CA44CC"/>
    <w:rsid w:val="00CA4982"/>
    <w:rsid w:val="00CA4C54"/>
    <w:rsid w:val="00CA5024"/>
    <w:rsid w:val="00CA5E33"/>
    <w:rsid w:val="00CA5F69"/>
    <w:rsid w:val="00CA7127"/>
    <w:rsid w:val="00CA77BC"/>
    <w:rsid w:val="00CA79A6"/>
    <w:rsid w:val="00CA7B12"/>
    <w:rsid w:val="00CB03B5"/>
    <w:rsid w:val="00CB04AA"/>
    <w:rsid w:val="00CB111D"/>
    <w:rsid w:val="00CB1F30"/>
    <w:rsid w:val="00CB1F3A"/>
    <w:rsid w:val="00CB21DC"/>
    <w:rsid w:val="00CB3799"/>
    <w:rsid w:val="00CB3DC7"/>
    <w:rsid w:val="00CB3FDE"/>
    <w:rsid w:val="00CB4BB0"/>
    <w:rsid w:val="00CB4FFF"/>
    <w:rsid w:val="00CB574C"/>
    <w:rsid w:val="00CB63EC"/>
    <w:rsid w:val="00CB726A"/>
    <w:rsid w:val="00CC12D3"/>
    <w:rsid w:val="00CC1C2B"/>
    <w:rsid w:val="00CC2A7A"/>
    <w:rsid w:val="00CC2BAC"/>
    <w:rsid w:val="00CC31CF"/>
    <w:rsid w:val="00CC410B"/>
    <w:rsid w:val="00CC44CA"/>
    <w:rsid w:val="00CC461A"/>
    <w:rsid w:val="00CC47F5"/>
    <w:rsid w:val="00CC56A2"/>
    <w:rsid w:val="00CC5C3F"/>
    <w:rsid w:val="00CC6E7F"/>
    <w:rsid w:val="00CC7BCA"/>
    <w:rsid w:val="00CC7F29"/>
    <w:rsid w:val="00CD0EEF"/>
    <w:rsid w:val="00CD1DA1"/>
    <w:rsid w:val="00CD1F2C"/>
    <w:rsid w:val="00CD2171"/>
    <w:rsid w:val="00CD23D0"/>
    <w:rsid w:val="00CD279A"/>
    <w:rsid w:val="00CD39B3"/>
    <w:rsid w:val="00CD4D5B"/>
    <w:rsid w:val="00CD50EF"/>
    <w:rsid w:val="00CD5171"/>
    <w:rsid w:val="00CD52CB"/>
    <w:rsid w:val="00CD551C"/>
    <w:rsid w:val="00CD657B"/>
    <w:rsid w:val="00CD6DE5"/>
    <w:rsid w:val="00CD6F6C"/>
    <w:rsid w:val="00CD7131"/>
    <w:rsid w:val="00CD772E"/>
    <w:rsid w:val="00CD7B33"/>
    <w:rsid w:val="00CE033C"/>
    <w:rsid w:val="00CE0C7B"/>
    <w:rsid w:val="00CE0DF2"/>
    <w:rsid w:val="00CE2D90"/>
    <w:rsid w:val="00CE35E3"/>
    <w:rsid w:val="00CE3AD4"/>
    <w:rsid w:val="00CE3B07"/>
    <w:rsid w:val="00CE4399"/>
    <w:rsid w:val="00CE4614"/>
    <w:rsid w:val="00CE5B51"/>
    <w:rsid w:val="00CE67C6"/>
    <w:rsid w:val="00CE794C"/>
    <w:rsid w:val="00CE7CEC"/>
    <w:rsid w:val="00CE7D99"/>
    <w:rsid w:val="00CF0C71"/>
    <w:rsid w:val="00CF0F5F"/>
    <w:rsid w:val="00CF1383"/>
    <w:rsid w:val="00CF14D3"/>
    <w:rsid w:val="00CF155A"/>
    <w:rsid w:val="00CF199E"/>
    <w:rsid w:val="00CF202B"/>
    <w:rsid w:val="00CF22BE"/>
    <w:rsid w:val="00CF268B"/>
    <w:rsid w:val="00CF2A8D"/>
    <w:rsid w:val="00CF35BF"/>
    <w:rsid w:val="00CF3D44"/>
    <w:rsid w:val="00CF3EC4"/>
    <w:rsid w:val="00CF46DA"/>
    <w:rsid w:val="00CF4A72"/>
    <w:rsid w:val="00CF5118"/>
    <w:rsid w:val="00CF59DC"/>
    <w:rsid w:val="00CF6C81"/>
    <w:rsid w:val="00CF74BD"/>
    <w:rsid w:val="00D001D0"/>
    <w:rsid w:val="00D01BE5"/>
    <w:rsid w:val="00D01CA9"/>
    <w:rsid w:val="00D01F82"/>
    <w:rsid w:val="00D036E3"/>
    <w:rsid w:val="00D05440"/>
    <w:rsid w:val="00D068E2"/>
    <w:rsid w:val="00D07551"/>
    <w:rsid w:val="00D1011E"/>
    <w:rsid w:val="00D126A1"/>
    <w:rsid w:val="00D135FB"/>
    <w:rsid w:val="00D13DB0"/>
    <w:rsid w:val="00D13E84"/>
    <w:rsid w:val="00D15213"/>
    <w:rsid w:val="00D15319"/>
    <w:rsid w:val="00D15651"/>
    <w:rsid w:val="00D15736"/>
    <w:rsid w:val="00D15CD8"/>
    <w:rsid w:val="00D16A8C"/>
    <w:rsid w:val="00D16AA1"/>
    <w:rsid w:val="00D20E4B"/>
    <w:rsid w:val="00D21F9E"/>
    <w:rsid w:val="00D235CB"/>
    <w:rsid w:val="00D2421B"/>
    <w:rsid w:val="00D24585"/>
    <w:rsid w:val="00D24D4F"/>
    <w:rsid w:val="00D250F0"/>
    <w:rsid w:val="00D2518F"/>
    <w:rsid w:val="00D263E4"/>
    <w:rsid w:val="00D26409"/>
    <w:rsid w:val="00D266B7"/>
    <w:rsid w:val="00D26A06"/>
    <w:rsid w:val="00D26A2A"/>
    <w:rsid w:val="00D27AE7"/>
    <w:rsid w:val="00D27F86"/>
    <w:rsid w:val="00D30571"/>
    <w:rsid w:val="00D307B9"/>
    <w:rsid w:val="00D307C1"/>
    <w:rsid w:val="00D30FAE"/>
    <w:rsid w:val="00D31059"/>
    <w:rsid w:val="00D316B3"/>
    <w:rsid w:val="00D31839"/>
    <w:rsid w:val="00D33BB0"/>
    <w:rsid w:val="00D34475"/>
    <w:rsid w:val="00D352FF"/>
    <w:rsid w:val="00D35517"/>
    <w:rsid w:val="00D35810"/>
    <w:rsid w:val="00D367C1"/>
    <w:rsid w:val="00D36C8D"/>
    <w:rsid w:val="00D371EF"/>
    <w:rsid w:val="00D37D55"/>
    <w:rsid w:val="00D37EDB"/>
    <w:rsid w:val="00D40005"/>
    <w:rsid w:val="00D40082"/>
    <w:rsid w:val="00D4035C"/>
    <w:rsid w:val="00D40489"/>
    <w:rsid w:val="00D40611"/>
    <w:rsid w:val="00D4130C"/>
    <w:rsid w:val="00D4143A"/>
    <w:rsid w:val="00D416F1"/>
    <w:rsid w:val="00D42420"/>
    <w:rsid w:val="00D42BB4"/>
    <w:rsid w:val="00D43E99"/>
    <w:rsid w:val="00D443C1"/>
    <w:rsid w:val="00D453E7"/>
    <w:rsid w:val="00D45824"/>
    <w:rsid w:val="00D470B8"/>
    <w:rsid w:val="00D47150"/>
    <w:rsid w:val="00D4722B"/>
    <w:rsid w:val="00D476A9"/>
    <w:rsid w:val="00D47C4C"/>
    <w:rsid w:val="00D5007E"/>
    <w:rsid w:val="00D50945"/>
    <w:rsid w:val="00D50A8F"/>
    <w:rsid w:val="00D50DCF"/>
    <w:rsid w:val="00D51D15"/>
    <w:rsid w:val="00D52194"/>
    <w:rsid w:val="00D5247B"/>
    <w:rsid w:val="00D53A21"/>
    <w:rsid w:val="00D53AE9"/>
    <w:rsid w:val="00D53C8A"/>
    <w:rsid w:val="00D53E8D"/>
    <w:rsid w:val="00D5463B"/>
    <w:rsid w:val="00D56D5F"/>
    <w:rsid w:val="00D5766A"/>
    <w:rsid w:val="00D603AD"/>
    <w:rsid w:val="00D61C40"/>
    <w:rsid w:val="00D62F19"/>
    <w:rsid w:val="00D630AC"/>
    <w:rsid w:val="00D647BE"/>
    <w:rsid w:val="00D649A3"/>
    <w:rsid w:val="00D64F29"/>
    <w:rsid w:val="00D64F96"/>
    <w:rsid w:val="00D64FFB"/>
    <w:rsid w:val="00D650CB"/>
    <w:rsid w:val="00D65D3C"/>
    <w:rsid w:val="00D661DE"/>
    <w:rsid w:val="00D66548"/>
    <w:rsid w:val="00D66D7E"/>
    <w:rsid w:val="00D6770B"/>
    <w:rsid w:val="00D677AD"/>
    <w:rsid w:val="00D67D78"/>
    <w:rsid w:val="00D70393"/>
    <w:rsid w:val="00D7075E"/>
    <w:rsid w:val="00D713AB"/>
    <w:rsid w:val="00D72C47"/>
    <w:rsid w:val="00D73392"/>
    <w:rsid w:val="00D7339C"/>
    <w:rsid w:val="00D73B7B"/>
    <w:rsid w:val="00D7402A"/>
    <w:rsid w:val="00D74265"/>
    <w:rsid w:val="00D743B6"/>
    <w:rsid w:val="00D74877"/>
    <w:rsid w:val="00D75E84"/>
    <w:rsid w:val="00D76379"/>
    <w:rsid w:val="00D76A93"/>
    <w:rsid w:val="00D76BC8"/>
    <w:rsid w:val="00D76BFD"/>
    <w:rsid w:val="00D76ED8"/>
    <w:rsid w:val="00D774B7"/>
    <w:rsid w:val="00D80588"/>
    <w:rsid w:val="00D80664"/>
    <w:rsid w:val="00D80A8C"/>
    <w:rsid w:val="00D80B48"/>
    <w:rsid w:val="00D81296"/>
    <w:rsid w:val="00D82115"/>
    <w:rsid w:val="00D82652"/>
    <w:rsid w:val="00D83069"/>
    <w:rsid w:val="00D835D5"/>
    <w:rsid w:val="00D83935"/>
    <w:rsid w:val="00D83AA0"/>
    <w:rsid w:val="00D8417D"/>
    <w:rsid w:val="00D84CA9"/>
    <w:rsid w:val="00D862E6"/>
    <w:rsid w:val="00D8747E"/>
    <w:rsid w:val="00D87E0B"/>
    <w:rsid w:val="00D903BF"/>
    <w:rsid w:val="00D909BE"/>
    <w:rsid w:val="00D90A26"/>
    <w:rsid w:val="00D90CA2"/>
    <w:rsid w:val="00D91595"/>
    <w:rsid w:val="00D9272D"/>
    <w:rsid w:val="00D931D4"/>
    <w:rsid w:val="00D9448B"/>
    <w:rsid w:val="00D945E5"/>
    <w:rsid w:val="00D96C05"/>
    <w:rsid w:val="00D974E7"/>
    <w:rsid w:val="00D97790"/>
    <w:rsid w:val="00D97877"/>
    <w:rsid w:val="00D97B1D"/>
    <w:rsid w:val="00D97B35"/>
    <w:rsid w:val="00D97FF0"/>
    <w:rsid w:val="00DA1BBE"/>
    <w:rsid w:val="00DA3067"/>
    <w:rsid w:val="00DA3EC0"/>
    <w:rsid w:val="00DA5350"/>
    <w:rsid w:val="00DA5545"/>
    <w:rsid w:val="00DA59E4"/>
    <w:rsid w:val="00DA5B89"/>
    <w:rsid w:val="00DA5E0B"/>
    <w:rsid w:val="00DA65AA"/>
    <w:rsid w:val="00DA68CA"/>
    <w:rsid w:val="00DA76A7"/>
    <w:rsid w:val="00DB00F6"/>
    <w:rsid w:val="00DB11DC"/>
    <w:rsid w:val="00DB1C35"/>
    <w:rsid w:val="00DB23D9"/>
    <w:rsid w:val="00DB2485"/>
    <w:rsid w:val="00DB2EF6"/>
    <w:rsid w:val="00DB47F6"/>
    <w:rsid w:val="00DB4A44"/>
    <w:rsid w:val="00DB4C99"/>
    <w:rsid w:val="00DB56CA"/>
    <w:rsid w:val="00DB5C04"/>
    <w:rsid w:val="00DB5E8A"/>
    <w:rsid w:val="00DB661D"/>
    <w:rsid w:val="00DB71C9"/>
    <w:rsid w:val="00DC1FA0"/>
    <w:rsid w:val="00DC27B0"/>
    <w:rsid w:val="00DC2D34"/>
    <w:rsid w:val="00DC3D05"/>
    <w:rsid w:val="00DC5402"/>
    <w:rsid w:val="00DC5413"/>
    <w:rsid w:val="00DC7C92"/>
    <w:rsid w:val="00DC7CF7"/>
    <w:rsid w:val="00DD0821"/>
    <w:rsid w:val="00DD0CDA"/>
    <w:rsid w:val="00DD16DD"/>
    <w:rsid w:val="00DD238A"/>
    <w:rsid w:val="00DD26B1"/>
    <w:rsid w:val="00DD274F"/>
    <w:rsid w:val="00DD2EE7"/>
    <w:rsid w:val="00DD3770"/>
    <w:rsid w:val="00DD513B"/>
    <w:rsid w:val="00DD6210"/>
    <w:rsid w:val="00DD629D"/>
    <w:rsid w:val="00DD6B34"/>
    <w:rsid w:val="00DD6EBB"/>
    <w:rsid w:val="00DE07E2"/>
    <w:rsid w:val="00DE3F88"/>
    <w:rsid w:val="00DE4202"/>
    <w:rsid w:val="00DE68D8"/>
    <w:rsid w:val="00DE6ED6"/>
    <w:rsid w:val="00DE72A3"/>
    <w:rsid w:val="00DF0CB3"/>
    <w:rsid w:val="00DF0E5E"/>
    <w:rsid w:val="00DF116D"/>
    <w:rsid w:val="00DF2B88"/>
    <w:rsid w:val="00DF32EF"/>
    <w:rsid w:val="00DF3394"/>
    <w:rsid w:val="00DF37A2"/>
    <w:rsid w:val="00DF510C"/>
    <w:rsid w:val="00DF53B2"/>
    <w:rsid w:val="00DF5BA0"/>
    <w:rsid w:val="00DF669F"/>
    <w:rsid w:val="00DF7449"/>
    <w:rsid w:val="00E006BA"/>
    <w:rsid w:val="00E010A0"/>
    <w:rsid w:val="00E010FD"/>
    <w:rsid w:val="00E02D40"/>
    <w:rsid w:val="00E0380C"/>
    <w:rsid w:val="00E03D79"/>
    <w:rsid w:val="00E043C2"/>
    <w:rsid w:val="00E05013"/>
    <w:rsid w:val="00E05EB1"/>
    <w:rsid w:val="00E06004"/>
    <w:rsid w:val="00E069AE"/>
    <w:rsid w:val="00E0722D"/>
    <w:rsid w:val="00E073D2"/>
    <w:rsid w:val="00E07924"/>
    <w:rsid w:val="00E07F91"/>
    <w:rsid w:val="00E1070D"/>
    <w:rsid w:val="00E113C7"/>
    <w:rsid w:val="00E12490"/>
    <w:rsid w:val="00E12A77"/>
    <w:rsid w:val="00E12F43"/>
    <w:rsid w:val="00E13C4D"/>
    <w:rsid w:val="00E13F3E"/>
    <w:rsid w:val="00E145B4"/>
    <w:rsid w:val="00E14C2A"/>
    <w:rsid w:val="00E14EEC"/>
    <w:rsid w:val="00E158D4"/>
    <w:rsid w:val="00E16402"/>
    <w:rsid w:val="00E16753"/>
    <w:rsid w:val="00E170E8"/>
    <w:rsid w:val="00E171D6"/>
    <w:rsid w:val="00E2333B"/>
    <w:rsid w:val="00E23D94"/>
    <w:rsid w:val="00E254E6"/>
    <w:rsid w:val="00E265A5"/>
    <w:rsid w:val="00E27197"/>
    <w:rsid w:val="00E27E8C"/>
    <w:rsid w:val="00E304FE"/>
    <w:rsid w:val="00E30DF5"/>
    <w:rsid w:val="00E316F3"/>
    <w:rsid w:val="00E31B2A"/>
    <w:rsid w:val="00E31CFD"/>
    <w:rsid w:val="00E3283B"/>
    <w:rsid w:val="00E337EB"/>
    <w:rsid w:val="00E3495A"/>
    <w:rsid w:val="00E34A95"/>
    <w:rsid w:val="00E352B4"/>
    <w:rsid w:val="00E35769"/>
    <w:rsid w:val="00E35A7F"/>
    <w:rsid w:val="00E35EAE"/>
    <w:rsid w:val="00E361CB"/>
    <w:rsid w:val="00E36983"/>
    <w:rsid w:val="00E3737A"/>
    <w:rsid w:val="00E373F1"/>
    <w:rsid w:val="00E376C4"/>
    <w:rsid w:val="00E40664"/>
    <w:rsid w:val="00E41F16"/>
    <w:rsid w:val="00E429B1"/>
    <w:rsid w:val="00E4338D"/>
    <w:rsid w:val="00E43C10"/>
    <w:rsid w:val="00E44328"/>
    <w:rsid w:val="00E4678B"/>
    <w:rsid w:val="00E469CB"/>
    <w:rsid w:val="00E46A8A"/>
    <w:rsid w:val="00E47095"/>
    <w:rsid w:val="00E47965"/>
    <w:rsid w:val="00E47A2F"/>
    <w:rsid w:val="00E47A4A"/>
    <w:rsid w:val="00E505A6"/>
    <w:rsid w:val="00E507D5"/>
    <w:rsid w:val="00E50AFD"/>
    <w:rsid w:val="00E5240C"/>
    <w:rsid w:val="00E524B3"/>
    <w:rsid w:val="00E53287"/>
    <w:rsid w:val="00E53384"/>
    <w:rsid w:val="00E53D2E"/>
    <w:rsid w:val="00E543D4"/>
    <w:rsid w:val="00E54E7C"/>
    <w:rsid w:val="00E55ED2"/>
    <w:rsid w:val="00E56639"/>
    <w:rsid w:val="00E57CF2"/>
    <w:rsid w:val="00E608FA"/>
    <w:rsid w:val="00E6136A"/>
    <w:rsid w:val="00E6353C"/>
    <w:rsid w:val="00E63742"/>
    <w:rsid w:val="00E63A3C"/>
    <w:rsid w:val="00E64327"/>
    <w:rsid w:val="00E6758A"/>
    <w:rsid w:val="00E67F05"/>
    <w:rsid w:val="00E67F93"/>
    <w:rsid w:val="00E7239A"/>
    <w:rsid w:val="00E725A1"/>
    <w:rsid w:val="00E729D4"/>
    <w:rsid w:val="00E72CDC"/>
    <w:rsid w:val="00E72D9A"/>
    <w:rsid w:val="00E731DF"/>
    <w:rsid w:val="00E73EC8"/>
    <w:rsid w:val="00E747E5"/>
    <w:rsid w:val="00E75190"/>
    <w:rsid w:val="00E76E40"/>
    <w:rsid w:val="00E76EED"/>
    <w:rsid w:val="00E7701A"/>
    <w:rsid w:val="00E77152"/>
    <w:rsid w:val="00E776EE"/>
    <w:rsid w:val="00E8014E"/>
    <w:rsid w:val="00E8065C"/>
    <w:rsid w:val="00E81203"/>
    <w:rsid w:val="00E81226"/>
    <w:rsid w:val="00E81330"/>
    <w:rsid w:val="00E82419"/>
    <w:rsid w:val="00E82E3C"/>
    <w:rsid w:val="00E83768"/>
    <w:rsid w:val="00E857F6"/>
    <w:rsid w:val="00E86BEE"/>
    <w:rsid w:val="00E9047B"/>
    <w:rsid w:val="00E916C3"/>
    <w:rsid w:val="00E92699"/>
    <w:rsid w:val="00E92CFB"/>
    <w:rsid w:val="00E93DAF"/>
    <w:rsid w:val="00E93EBC"/>
    <w:rsid w:val="00E9532E"/>
    <w:rsid w:val="00E95D26"/>
    <w:rsid w:val="00E965BA"/>
    <w:rsid w:val="00E966BD"/>
    <w:rsid w:val="00E96C92"/>
    <w:rsid w:val="00EA071C"/>
    <w:rsid w:val="00EA089F"/>
    <w:rsid w:val="00EA0A80"/>
    <w:rsid w:val="00EA10F2"/>
    <w:rsid w:val="00EA11B7"/>
    <w:rsid w:val="00EA195C"/>
    <w:rsid w:val="00EA1FC8"/>
    <w:rsid w:val="00EA3E0B"/>
    <w:rsid w:val="00EA3EE8"/>
    <w:rsid w:val="00EA4570"/>
    <w:rsid w:val="00EA469B"/>
    <w:rsid w:val="00EA571F"/>
    <w:rsid w:val="00EA5E7D"/>
    <w:rsid w:val="00EA7DC9"/>
    <w:rsid w:val="00EB002E"/>
    <w:rsid w:val="00EB0369"/>
    <w:rsid w:val="00EB050B"/>
    <w:rsid w:val="00EB141D"/>
    <w:rsid w:val="00EB1863"/>
    <w:rsid w:val="00EB2141"/>
    <w:rsid w:val="00EB23B5"/>
    <w:rsid w:val="00EB3D87"/>
    <w:rsid w:val="00EB4CF2"/>
    <w:rsid w:val="00EB610E"/>
    <w:rsid w:val="00EB6512"/>
    <w:rsid w:val="00EB79F3"/>
    <w:rsid w:val="00EC062B"/>
    <w:rsid w:val="00EC064F"/>
    <w:rsid w:val="00EC2B0C"/>
    <w:rsid w:val="00EC35F0"/>
    <w:rsid w:val="00EC35FF"/>
    <w:rsid w:val="00EC3DFE"/>
    <w:rsid w:val="00EC5798"/>
    <w:rsid w:val="00EC5B51"/>
    <w:rsid w:val="00EC5C4E"/>
    <w:rsid w:val="00EC6210"/>
    <w:rsid w:val="00EC690B"/>
    <w:rsid w:val="00EC6B64"/>
    <w:rsid w:val="00EC6CE6"/>
    <w:rsid w:val="00EC7FC1"/>
    <w:rsid w:val="00ED1443"/>
    <w:rsid w:val="00ED167E"/>
    <w:rsid w:val="00ED1C36"/>
    <w:rsid w:val="00ED22F5"/>
    <w:rsid w:val="00ED2CFE"/>
    <w:rsid w:val="00ED32DA"/>
    <w:rsid w:val="00ED350A"/>
    <w:rsid w:val="00ED3C89"/>
    <w:rsid w:val="00ED4162"/>
    <w:rsid w:val="00ED4364"/>
    <w:rsid w:val="00ED4A77"/>
    <w:rsid w:val="00ED4CC7"/>
    <w:rsid w:val="00ED4F42"/>
    <w:rsid w:val="00ED5539"/>
    <w:rsid w:val="00ED598D"/>
    <w:rsid w:val="00ED6E8D"/>
    <w:rsid w:val="00ED7AD9"/>
    <w:rsid w:val="00EE0C04"/>
    <w:rsid w:val="00EE0E1E"/>
    <w:rsid w:val="00EE1A0F"/>
    <w:rsid w:val="00EE1F38"/>
    <w:rsid w:val="00EE2338"/>
    <w:rsid w:val="00EE2D1F"/>
    <w:rsid w:val="00EE301C"/>
    <w:rsid w:val="00EE4577"/>
    <w:rsid w:val="00EE486D"/>
    <w:rsid w:val="00EE4A19"/>
    <w:rsid w:val="00EE5135"/>
    <w:rsid w:val="00EE6A15"/>
    <w:rsid w:val="00EE7795"/>
    <w:rsid w:val="00EE7D19"/>
    <w:rsid w:val="00EE7F68"/>
    <w:rsid w:val="00EF0F3F"/>
    <w:rsid w:val="00EF104F"/>
    <w:rsid w:val="00EF1F86"/>
    <w:rsid w:val="00EF3AC8"/>
    <w:rsid w:val="00EF3C85"/>
    <w:rsid w:val="00EF491A"/>
    <w:rsid w:val="00EF4F83"/>
    <w:rsid w:val="00EF52DA"/>
    <w:rsid w:val="00EF5344"/>
    <w:rsid w:val="00EF5D12"/>
    <w:rsid w:val="00EF5E9E"/>
    <w:rsid w:val="00EF7A96"/>
    <w:rsid w:val="00EF7AFD"/>
    <w:rsid w:val="00F00598"/>
    <w:rsid w:val="00F005FD"/>
    <w:rsid w:val="00F01574"/>
    <w:rsid w:val="00F01638"/>
    <w:rsid w:val="00F0173D"/>
    <w:rsid w:val="00F018A9"/>
    <w:rsid w:val="00F01A3E"/>
    <w:rsid w:val="00F02209"/>
    <w:rsid w:val="00F03219"/>
    <w:rsid w:val="00F03D11"/>
    <w:rsid w:val="00F04A1E"/>
    <w:rsid w:val="00F04E12"/>
    <w:rsid w:val="00F04E22"/>
    <w:rsid w:val="00F05D73"/>
    <w:rsid w:val="00F05DAB"/>
    <w:rsid w:val="00F07ECF"/>
    <w:rsid w:val="00F10097"/>
    <w:rsid w:val="00F101DD"/>
    <w:rsid w:val="00F1027B"/>
    <w:rsid w:val="00F126C2"/>
    <w:rsid w:val="00F1323E"/>
    <w:rsid w:val="00F14436"/>
    <w:rsid w:val="00F1487A"/>
    <w:rsid w:val="00F154A0"/>
    <w:rsid w:val="00F15AA0"/>
    <w:rsid w:val="00F15AC0"/>
    <w:rsid w:val="00F15E9F"/>
    <w:rsid w:val="00F163D5"/>
    <w:rsid w:val="00F166A2"/>
    <w:rsid w:val="00F16DD2"/>
    <w:rsid w:val="00F17BF1"/>
    <w:rsid w:val="00F2056B"/>
    <w:rsid w:val="00F20ABC"/>
    <w:rsid w:val="00F22DFB"/>
    <w:rsid w:val="00F23221"/>
    <w:rsid w:val="00F23536"/>
    <w:rsid w:val="00F2482D"/>
    <w:rsid w:val="00F24A94"/>
    <w:rsid w:val="00F24D34"/>
    <w:rsid w:val="00F24EAF"/>
    <w:rsid w:val="00F2647D"/>
    <w:rsid w:val="00F26B03"/>
    <w:rsid w:val="00F26D20"/>
    <w:rsid w:val="00F30724"/>
    <w:rsid w:val="00F30B4B"/>
    <w:rsid w:val="00F30C71"/>
    <w:rsid w:val="00F3143A"/>
    <w:rsid w:val="00F32130"/>
    <w:rsid w:val="00F32FBD"/>
    <w:rsid w:val="00F33076"/>
    <w:rsid w:val="00F3316E"/>
    <w:rsid w:val="00F331ED"/>
    <w:rsid w:val="00F34762"/>
    <w:rsid w:val="00F348F4"/>
    <w:rsid w:val="00F3597C"/>
    <w:rsid w:val="00F36290"/>
    <w:rsid w:val="00F37B66"/>
    <w:rsid w:val="00F4051E"/>
    <w:rsid w:val="00F41F30"/>
    <w:rsid w:val="00F42127"/>
    <w:rsid w:val="00F42D8E"/>
    <w:rsid w:val="00F42FBE"/>
    <w:rsid w:val="00F4347F"/>
    <w:rsid w:val="00F43CDE"/>
    <w:rsid w:val="00F44144"/>
    <w:rsid w:val="00F446BA"/>
    <w:rsid w:val="00F45F7F"/>
    <w:rsid w:val="00F46388"/>
    <w:rsid w:val="00F46A06"/>
    <w:rsid w:val="00F46E3D"/>
    <w:rsid w:val="00F504BC"/>
    <w:rsid w:val="00F504DC"/>
    <w:rsid w:val="00F506C4"/>
    <w:rsid w:val="00F519CA"/>
    <w:rsid w:val="00F53C5A"/>
    <w:rsid w:val="00F555EA"/>
    <w:rsid w:val="00F55B27"/>
    <w:rsid w:val="00F56F2A"/>
    <w:rsid w:val="00F60109"/>
    <w:rsid w:val="00F61D86"/>
    <w:rsid w:val="00F621DD"/>
    <w:rsid w:val="00F62F7A"/>
    <w:rsid w:val="00F637C3"/>
    <w:rsid w:val="00F63A6A"/>
    <w:rsid w:val="00F65B32"/>
    <w:rsid w:val="00F66124"/>
    <w:rsid w:val="00F66AE3"/>
    <w:rsid w:val="00F67071"/>
    <w:rsid w:val="00F67254"/>
    <w:rsid w:val="00F6755E"/>
    <w:rsid w:val="00F70131"/>
    <w:rsid w:val="00F705A7"/>
    <w:rsid w:val="00F709C1"/>
    <w:rsid w:val="00F71B7D"/>
    <w:rsid w:val="00F722B3"/>
    <w:rsid w:val="00F724B1"/>
    <w:rsid w:val="00F72E4B"/>
    <w:rsid w:val="00F73E59"/>
    <w:rsid w:val="00F766CF"/>
    <w:rsid w:val="00F770CC"/>
    <w:rsid w:val="00F77CCB"/>
    <w:rsid w:val="00F80105"/>
    <w:rsid w:val="00F8033A"/>
    <w:rsid w:val="00F80779"/>
    <w:rsid w:val="00F8199E"/>
    <w:rsid w:val="00F81F7B"/>
    <w:rsid w:val="00F82074"/>
    <w:rsid w:val="00F82CAB"/>
    <w:rsid w:val="00F82F5D"/>
    <w:rsid w:val="00F836D6"/>
    <w:rsid w:val="00F84241"/>
    <w:rsid w:val="00F843D8"/>
    <w:rsid w:val="00F84EA9"/>
    <w:rsid w:val="00F84FA3"/>
    <w:rsid w:val="00F8526D"/>
    <w:rsid w:val="00F9040F"/>
    <w:rsid w:val="00F90807"/>
    <w:rsid w:val="00F90BC6"/>
    <w:rsid w:val="00F90CBB"/>
    <w:rsid w:val="00F91551"/>
    <w:rsid w:val="00F9222B"/>
    <w:rsid w:val="00F93500"/>
    <w:rsid w:val="00F948A6"/>
    <w:rsid w:val="00F9506A"/>
    <w:rsid w:val="00F95961"/>
    <w:rsid w:val="00F95F9D"/>
    <w:rsid w:val="00F963B2"/>
    <w:rsid w:val="00F96FC1"/>
    <w:rsid w:val="00F97213"/>
    <w:rsid w:val="00F976B3"/>
    <w:rsid w:val="00FA00C4"/>
    <w:rsid w:val="00FA105F"/>
    <w:rsid w:val="00FA12EB"/>
    <w:rsid w:val="00FA17C2"/>
    <w:rsid w:val="00FA3057"/>
    <w:rsid w:val="00FA3A73"/>
    <w:rsid w:val="00FA3AE0"/>
    <w:rsid w:val="00FA46EB"/>
    <w:rsid w:val="00FA4883"/>
    <w:rsid w:val="00FA4C30"/>
    <w:rsid w:val="00FA5555"/>
    <w:rsid w:val="00FA6032"/>
    <w:rsid w:val="00FA625A"/>
    <w:rsid w:val="00FA743D"/>
    <w:rsid w:val="00FA74B5"/>
    <w:rsid w:val="00FA759D"/>
    <w:rsid w:val="00FA7F67"/>
    <w:rsid w:val="00FB01F2"/>
    <w:rsid w:val="00FB0FC2"/>
    <w:rsid w:val="00FB1218"/>
    <w:rsid w:val="00FB2AF5"/>
    <w:rsid w:val="00FB2C9A"/>
    <w:rsid w:val="00FB3D6A"/>
    <w:rsid w:val="00FB4335"/>
    <w:rsid w:val="00FB4991"/>
    <w:rsid w:val="00FB4C80"/>
    <w:rsid w:val="00FB55D7"/>
    <w:rsid w:val="00FB63CE"/>
    <w:rsid w:val="00FB68A4"/>
    <w:rsid w:val="00FB6961"/>
    <w:rsid w:val="00FC0436"/>
    <w:rsid w:val="00FC0875"/>
    <w:rsid w:val="00FC08CF"/>
    <w:rsid w:val="00FC119F"/>
    <w:rsid w:val="00FC12BF"/>
    <w:rsid w:val="00FC2990"/>
    <w:rsid w:val="00FC2D64"/>
    <w:rsid w:val="00FC2D73"/>
    <w:rsid w:val="00FC2E91"/>
    <w:rsid w:val="00FC3A0D"/>
    <w:rsid w:val="00FC3A4B"/>
    <w:rsid w:val="00FC3E78"/>
    <w:rsid w:val="00FC5FA5"/>
    <w:rsid w:val="00FC6276"/>
    <w:rsid w:val="00FC6362"/>
    <w:rsid w:val="00FC663C"/>
    <w:rsid w:val="00FC6F38"/>
    <w:rsid w:val="00FC7380"/>
    <w:rsid w:val="00FC7C16"/>
    <w:rsid w:val="00FC7F85"/>
    <w:rsid w:val="00FD00C5"/>
    <w:rsid w:val="00FD0C37"/>
    <w:rsid w:val="00FD11EF"/>
    <w:rsid w:val="00FD1928"/>
    <w:rsid w:val="00FD1CB9"/>
    <w:rsid w:val="00FD1D9C"/>
    <w:rsid w:val="00FD2B6D"/>
    <w:rsid w:val="00FD3967"/>
    <w:rsid w:val="00FD4CB6"/>
    <w:rsid w:val="00FD4CF1"/>
    <w:rsid w:val="00FD5059"/>
    <w:rsid w:val="00FD6797"/>
    <w:rsid w:val="00FD7142"/>
    <w:rsid w:val="00FE1131"/>
    <w:rsid w:val="00FE26E0"/>
    <w:rsid w:val="00FE2B55"/>
    <w:rsid w:val="00FE2D6A"/>
    <w:rsid w:val="00FE3136"/>
    <w:rsid w:val="00FE3650"/>
    <w:rsid w:val="00FE3C88"/>
    <w:rsid w:val="00FE4F0F"/>
    <w:rsid w:val="00FE5907"/>
    <w:rsid w:val="00FE5913"/>
    <w:rsid w:val="00FE5DA0"/>
    <w:rsid w:val="00FE6FD0"/>
    <w:rsid w:val="00FF08EB"/>
    <w:rsid w:val="00FF1527"/>
    <w:rsid w:val="00FF193F"/>
    <w:rsid w:val="00FF197E"/>
    <w:rsid w:val="00FF3147"/>
    <w:rsid w:val="00FF4C0D"/>
    <w:rsid w:val="00FF5FBD"/>
    <w:rsid w:val="00FF6651"/>
    <w:rsid w:val="00FF736D"/>
    <w:rsid w:val="00FF7BC1"/>
    <w:rsid w:val="01747E56"/>
    <w:rsid w:val="0177627A"/>
    <w:rsid w:val="01803DAD"/>
    <w:rsid w:val="019D537C"/>
    <w:rsid w:val="01B3097E"/>
    <w:rsid w:val="01DA18BE"/>
    <w:rsid w:val="01F13ABD"/>
    <w:rsid w:val="02DB6087"/>
    <w:rsid w:val="05650D96"/>
    <w:rsid w:val="05C7518A"/>
    <w:rsid w:val="05FD48A2"/>
    <w:rsid w:val="06253E14"/>
    <w:rsid w:val="06865D43"/>
    <w:rsid w:val="07481B68"/>
    <w:rsid w:val="074C0D98"/>
    <w:rsid w:val="0773203E"/>
    <w:rsid w:val="07893F2F"/>
    <w:rsid w:val="07E92166"/>
    <w:rsid w:val="088D5276"/>
    <w:rsid w:val="09173EE8"/>
    <w:rsid w:val="09F52CA4"/>
    <w:rsid w:val="0A2148F3"/>
    <w:rsid w:val="0A8A4812"/>
    <w:rsid w:val="0AF0023C"/>
    <w:rsid w:val="0B9234F6"/>
    <w:rsid w:val="0BA15CEB"/>
    <w:rsid w:val="0BD4572E"/>
    <w:rsid w:val="0C402A53"/>
    <w:rsid w:val="0C4C730A"/>
    <w:rsid w:val="0C575CE9"/>
    <w:rsid w:val="0C8210C2"/>
    <w:rsid w:val="0DB15A2B"/>
    <w:rsid w:val="0E8F2A87"/>
    <w:rsid w:val="0EB41E51"/>
    <w:rsid w:val="0EBA57D8"/>
    <w:rsid w:val="0ECC7523"/>
    <w:rsid w:val="0F264F2B"/>
    <w:rsid w:val="0F531E8A"/>
    <w:rsid w:val="0FB32491"/>
    <w:rsid w:val="0FB46804"/>
    <w:rsid w:val="0FD52407"/>
    <w:rsid w:val="104D0685"/>
    <w:rsid w:val="104F696D"/>
    <w:rsid w:val="10831CB2"/>
    <w:rsid w:val="10D96E28"/>
    <w:rsid w:val="10F66FF6"/>
    <w:rsid w:val="110D1CAE"/>
    <w:rsid w:val="11653BBE"/>
    <w:rsid w:val="11D001A8"/>
    <w:rsid w:val="11D24F16"/>
    <w:rsid w:val="12406851"/>
    <w:rsid w:val="128632B1"/>
    <w:rsid w:val="12B0694E"/>
    <w:rsid w:val="139F5637"/>
    <w:rsid w:val="13E07178"/>
    <w:rsid w:val="142836FC"/>
    <w:rsid w:val="149473E7"/>
    <w:rsid w:val="14A61DAD"/>
    <w:rsid w:val="156C55BC"/>
    <w:rsid w:val="16142712"/>
    <w:rsid w:val="164E081E"/>
    <w:rsid w:val="174C5AAD"/>
    <w:rsid w:val="17903D72"/>
    <w:rsid w:val="1802206B"/>
    <w:rsid w:val="18A420DE"/>
    <w:rsid w:val="18AC0303"/>
    <w:rsid w:val="18F013EE"/>
    <w:rsid w:val="194133A2"/>
    <w:rsid w:val="19C872DD"/>
    <w:rsid w:val="1A325891"/>
    <w:rsid w:val="1A3D691F"/>
    <w:rsid w:val="1A8C1915"/>
    <w:rsid w:val="1AC442EF"/>
    <w:rsid w:val="1AD86FC0"/>
    <w:rsid w:val="1C127082"/>
    <w:rsid w:val="1CDE2B83"/>
    <w:rsid w:val="1CDE6B0F"/>
    <w:rsid w:val="1D5C6492"/>
    <w:rsid w:val="1D720BAB"/>
    <w:rsid w:val="1DCF493A"/>
    <w:rsid w:val="1E9900B9"/>
    <w:rsid w:val="1E9F18F2"/>
    <w:rsid w:val="1EB61119"/>
    <w:rsid w:val="1F6C4531"/>
    <w:rsid w:val="1F807FD5"/>
    <w:rsid w:val="1FA23122"/>
    <w:rsid w:val="203F7A47"/>
    <w:rsid w:val="206F4A4F"/>
    <w:rsid w:val="20DA3B66"/>
    <w:rsid w:val="20ED3242"/>
    <w:rsid w:val="20FF6AA1"/>
    <w:rsid w:val="21114FB4"/>
    <w:rsid w:val="21562C7C"/>
    <w:rsid w:val="234E5C99"/>
    <w:rsid w:val="23931F66"/>
    <w:rsid w:val="23C87E61"/>
    <w:rsid w:val="23F17F0D"/>
    <w:rsid w:val="2497526C"/>
    <w:rsid w:val="251246D0"/>
    <w:rsid w:val="257806AC"/>
    <w:rsid w:val="25935D48"/>
    <w:rsid w:val="261432B0"/>
    <w:rsid w:val="26C85FF8"/>
    <w:rsid w:val="27547401"/>
    <w:rsid w:val="279A1B15"/>
    <w:rsid w:val="27A119D5"/>
    <w:rsid w:val="28AC61F2"/>
    <w:rsid w:val="290849AE"/>
    <w:rsid w:val="298D4635"/>
    <w:rsid w:val="2A591751"/>
    <w:rsid w:val="2A66276B"/>
    <w:rsid w:val="2AA1596C"/>
    <w:rsid w:val="2C8C39F6"/>
    <w:rsid w:val="2D2441CD"/>
    <w:rsid w:val="2E507AE1"/>
    <w:rsid w:val="2F6C3A6E"/>
    <w:rsid w:val="305C781D"/>
    <w:rsid w:val="309E037D"/>
    <w:rsid w:val="311F1B63"/>
    <w:rsid w:val="3163465E"/>
    <w:rsid w:val="31AE6377"/>
    <w:rsid w:val="32566872"/>
    <w:rsid w:val="32EB6ABC"/>
    <w:rsid w:val="33781626"/>
    <w:rsid w:val="33857114"/>
    <w:rsid w:val="34CD6488"/>
    <w:rsid w:val="34D26068"/>
    <w:rsid w:val="35967BDB"/>
    <w:rsid w:val="36930F71"/>
    <w:rsid w:val="36EC2446"/>
    <w:rsid w:val="371F1974"/>
    <w:rsid w:val="372B20FD"/>
    <w:rsid w:val="37A13EFE"/>
    <w:rsid w:val="38D231CB"/>
    <w:rsid w:val="38EE7F12"/>
    <w:rsid w:val="39005C90"/>
    <w:rsid w:val="39680248"/>
    <w:rsid w:val="396B1563"/>
    <w:rsid w:val="39C51F6C"/>
    <w:rsid w:val="3AE14C3C"/>
    <w:rsid w:val="3BD66A3C"/>
    <w:rsid w:val="3BDA3761"/>
    <w:rsid w:val="3C3E53D0"/>
    <w:rsid w:val="3C892C0C"/>
    <w:rsid w:val="3C9A1C88"/>
    <w:rsid w:val="3CBF4B32"/>
    <w:rsid w:val="3CCF5BB2"/>
    <w:rsid w:val="3CFE26EE"/>
    <w:rsid w:val="3D637FA4"/>
    <w:rsid w:val="3D8F702D"/>
    <w:rsid w:val="3DD82BCA"/>
    <w:rsid w:val="3E860F31"/>
    <w:rsid w:val="3EC30E6E"/>
    <w:rsid w:val="3EEC2A82"/>
    <w:rsid w:val="3F390CB6"/>
    <w:rsid w:val="3FCF2020"/>
    <w:rsid w:val="40147DEB"/>
    <w:rsid w:val="4076423A"/>
    <w:rsid w:val="4188603E"/>
    <w:rsid w:val="41DE6912"/>
    <w:rsid w:val="41F83BB0"/>
    <w:rsid w:val="436F38E4"/>
    <w:rsid w:val="44612A80"/>
    <w:rsid w:val="44634E1A"/>
    <w:rsid w:val="4466585B"/>
    <w:rsid w:val="44EC7884"/>
    <w:rsid w:val="45825027"/>
    <w:rsid w:val="45F45571"/>
    <w:rsid w:val="46391256"/>
    <w:rsid w:val="46467FED"/>
    <w:rsid w:val="46852A82"/>
    <w:rsid w:val="46BC1650"/>
    <w:rsid w:val="46FB1320"/>
    <w:rsid w:val="47516668"/>
    <w:rsid w:val="47561E71"/>
    <w:rsid w:val="480367D9"/>
    <w:rsid w:val="482D71A8"/>
    <w:rsid w:val="484E5AAC"/>
    <w:rsid w:val="485B2367"/>
    <w:rsid w:val="48731750"/>
    <w:rsid w:val="48972FC4"/>
    <w:rsid w:val="48984354"/>
    <w:rsid w:val="48E20F83"/>
    <w:rsid w:val="48E27C65"/>
    <w:rsid w:val="49064E04"/>
    <w:rsid w:val="492A76FF"/>
    <w:rsid w:val="4A443BFE"/>
    <w:rsid w:val="4B841B4A"/>
    <w:rsid w:val="4B842010"/>
    <w:rsid w:val="4B8F1AA6"/>
    <w:rsid w:val="4BC14D48"/>
    <w:rsid w:val="4CF107CE"/>
    <w:rsid w:val="4D431C06"/>
    <w:rsid w:val="4DCC4263"/>
    <w:rsid w:val="4E314AF9"/>
    <w:rsid w:val="4E684A56"/>
    <w:rsid w:val="4F635C11"/>
    <w:rsid w:val="50915A80"/>
    <w:rsid w:val="509A433D"/>
    <w:rsid w:val="52534BE1"/>
    <w:rsid w:val="52CE0E41"/>
    <w:rsid w:val="539F3352"/>
    <w:rsid w:val="547F7727"/>
    <w:rsid w:val="54AC7990"/>
    <w:rsid w:val="55047F0E"/>
    <w:rsid w:val="558D44A8"/>
    <w:rsid w:val="56246DBC"/>
    <w:rsid w:val="563E63E0"/>
    <w:rsid w:val="56AF0889"/>
    <w:rsid w:val="56C466F4"/>
    <w:rsid w:val="56CF1C45"/>
    <w:rsid w:val="57A7591D"/>
    <w:rsid w:val="585246D3"/>
    <w:rsid w:val="585711D8"/>
    <w:rsid w:val="592E1C81"/>
    <w:rsid w:val="59467E6C"/>
    <w:rsid w:val="595E6596"/>
    <w:rsid w:val="59C56616"/>
    <w:rsid w:val="5A1804F3"/>
    <w:rsid w:val="5A340D87"/>
    <w:rsid w:val="5A3F44FC"/>
    <w:rsid w:val="5AA77CFA"/>
    <w:rsid w:val="5ABF79E8"/>
    <w:rsid w:val="5BD43BB8"/>
    <w:rsid w:val="5BE959A8"/>
    <w:rsid w:val="5C39776F"/>
    <w:rsid w:val="5DA62728"/>
    <w:rsid w:val="5E30058A"/>
    <w:rsid w:val="5E3E5835"/>
    <w:rsid w:val="5F4C1567"/>
    <w:rsid w:val="5FC507E1"/>
    <w:rsid w:val="5FF668F0"/>
    <w:rsid w:val="60353D4A"/>
    <w:rsid w:val="60502611"/>
    <w:rsid w:val="609B67B9"/>
    <w:rsid w:val="60A10C6C"/>
    <w:rsid w:val="615E3A49"/>
    <w:rsid w:val="616107CD"/>
    <w:rsid w:val="617A422D"/>
    <w:rsid w:val="6351485B"/>
    <w:rsid w:val="636E18DE"/>
    <w:rsid w:val="63C021F8"/>
    <w:rsid w:val="63DA4AC7"/>
    <w:rsid w:val="64B91904"/>
    <w:rsid w:val="64DC0825"/>
    <w:rsid w:val="65105F9E"/>
    <w:rsid w:val="6583732E"/>
    <w:rsid w:val="658B5EA4"/>
    <w:rsid w:val="65A43AA0"/>
    <w:rsid w:val="65CE39F4"/>
    <w:rsid w:val="660D6F07"/>
    <w:rsid w:val="673E1801"/>
    <w:rsid w:val="67922F8D"/>
    <w:rsid w:val="6942617E"/>
    <w:rsid w:val="69563C19"/>
    <w:rsid w:val="69861FA8"/>
    <w:rsid w:val="69895200"/>
    <w:rsid w:val="6A066865"/>
    <w:rsid w:val="6C00236F"/>
    <w:rsid w:val="6CEE584B"/>
    <w:rsid w:val="6E025E88"/>
    <w:rsid w:val="6F151D4F"/>
    <w:rsid w:val="6F784F82"/>
    <w:rsid w:val="6F8A0BD4"/>
    <w:rsid w:val="6FD4046B"/>
    <w:rsid w:val="6FDC2B56"/>
    <w:rsid w:val="70276E98"/>
    <w:rsid w:val="70384FF4"/>
    <w:rsid w:val="70AC2503"/>
    <w:rsid w:val="728173E1"/>
    <w:rsid w:val="72D37256"/>
    <w:rsid w:val="73005029"/>
    <w:rsid w:val="73035C0C"/>
    <w:rsid w:val="744E128A"/>
    <w:rsid w:val="75281089"/>
    <w:rsid w:val="75CD61DE"/>
    <w:rsid w:val="75E43528"/>
    <w:rsid w:val="76E539FB"/>
    <w:rsid w:val="77253267"/>
    <w:rsid w:val="77284CAA"/>
    <w:rsid w:val="781A5593"/>
    <w:rsid w:val="783F47FA"/>
    <w:rsid w:val="78C17468"/>
    <w:rsid w:val="7AAE379C"/>
    <w:rsid w:val="7CD1288F"/>
    <w:rsid w:val="7CD51C07"/>
    <w:rsid w:val="7D1C4721"/>
    <w:rsid w:val="7D206ADE"/>
    <w:rsid w:val="7DEBE0FA"/>
    <w:rsid w:val="7E0515C9"/>
    <w:rsid w:val="7E067FFD"/>
    <w:rsid w:val="7F0215EE"/>
    <w:rsid w:val="7F412AAA"/>
    <w:rsid w:val="7FF93666"/>
    <w:rsid w:val="FDFDD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360"/>
    </w:pPr>
    <w:rPr>
      <w:rFonts w:ascii="Times New Roman" w:hAnsi="Times New Roman" w:eastAsia="宋体" w:cs="Times New Roman"/>
      <w:sz w:val="22"/>
      <w:szCs w:val="22"/>
      <w:lang w:val="en-US" w:eastAsia="zh-CN" w:bidi="ar-SA"/>
    </w:rPr>
  </w:style>
  <w:style w:type="paragraph" w:styleId="2">
    <w:name w:val="heading 1"/>
    <w:basedOn w:val="1"/>
    <w:next w:val="1"/>
    <w:link w:val="29"/>
    <w:qFormat/>
    <w:uiPriority w:val="9"/>
    <w:pPr>
      <w:adjustRightInd w:val="0"/>
      <w:spacing w:before="160" w:after="80"/>
      <w:ind w:firstLine="0"/>
      <w:outlineLvl w:val="0"/>
    </w:pPr>
    <w:rPr>
      <w:rFonts w:ascii="Cambria" w:hAnsi="Cambria"/>
      <w:b/>
      <w:bCs/>
      <w:sz w:val="28"/>
      <w:szCs w:val="24"/>
    </w:rPr>
  </w:style>
  <w:style w:type="paragraph" w:styleId="3">
    <w:name w:val="heading 2"/>
    <w:basedOn w:val="1"/>
    <w:next w:val="1"/>
    <w:link w:val="30"/>
    <w:qFormat/>
    <w:uiPriority w:val="9"/>
    <w:pPr>
      <w:pBdr>
        <w:bottom w:val="single" w:color="4F81BD" w:sz="8" w:space="1"/>
      </w:pBdr>
      <w:spacing w:before="200" w:after="80"/>
      <w:ind w:firstLine="0"/>
      <w:outlineLvl w:val="1"/>
    </w:pPr>
    <w:rPr>
      <w:rFonts w:ascii="Cambria" w:hAnsi="Cambria"/>
      <w:color w:val="365F91"/>
      <w:sz w:val="24"/>
      <w:szCs w:val="24"/>
    </w:rPr>
  </w:style>
  <w:style w:type="paragraph" w:styleId="4">
    <w:name w:val="heading 3"/>
    <w:basedOn w:val="1"/>
    <w:next w:val="1"/>
    <w:link w:val="31"/>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5">
    <w:name w:val="heading 4"/>
    <w:basedOn w:val="1"/>
    <w:next w:val="1"/>
    <w:link w:val="32"/>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6">
    <w:name w:val="heading 5"/>
    <w:basedOn w:val="1"/>
    <w:next w:val="1"/>
    <w:link w:val="33"/>
    <w:qFormat/>
    <w:uiPriority w:val="9"/>
    <w:pPr>
      <w:spacing w:before="200" w:after="80"/>
      <w:ind w:firstLine="0"/>
      <w:outlineLvl w:val="4"/>
    </w:pPr>
    <w:rPr>
      <w:rFonts w:ascii="Cambria" w:hAnsi="Cambria"/>
      <w:color w:val="4F81BD"/>
      <w:sz w:val="20"/>
      <w:szCs w:val="20"/>
    </w:rPr>
  </w:style>
  <w:style w:type="paragraph" w:styleId="7">
    <w:name w:val="heading 6"/>
    <w:basedOn w:val="1"/>
    <w:next w:val="1"/>
    <w:link w:val="34"/>
    <w:qFormat/>
    <w:uiPriority w:val="9"/>
    <w:pPr>
      <w:spacing w:before="280" w:after="100"/>
      <w:ind w:firstLine="0"/>
      <w:outlineLvl w:val="5"/>
    </w:pPr>
    <w:rPr>
      <w:rFonts w:ascii="Cambria" w:hAnsi="Cambria"/>
      <w:i/>
      <w:iCs/>
      <w:color w:val="4F81BD"/>
      <w:sz w:val="20"/>
      <w:szCs w:val="20"/>
    </w:rPr>
  </w:style>
  <w:style w:type="paragraph" w:styleId="8">
    <w:name w:val="heading 7"/>
    <w:basedOn w:val="1"/>
    <w:next w:val="1"/>
    <w:link w:val="35"/>
    <w:qFormat/>
    <w:uiPriority w:val="9"/>
    <w:pPr>
      <w:spacing w:before="320" w:after="100"/>
      <w:ind w:firstLine="0"/>
      <w:outlineLvl w:val="6"/>
    </w:pPr>
    <w:rPr>
      <w:rFonts w:ascii="Cambria" w:hAnsi="Cambria"/>
      <w:b/>
      <w:bCs/>
      <w:color w:val="9BBB59"/>
      <w:sz w:val="20"/>
      <w:szCs w:val="20"/>
    </w:rPr>
  </w:style>
  <w:style w:type="paragraph" w:styleId="9">
    <w:name w:val="heading 8"/>
    <w:basedOn w:val="1"/>
    <w:next w:val="1"/>
    <w:link w:val="36"/>
    <w:autoRedefine/>
    <w:qFormat/>
    <w:uiPriority w:val="9"/>
    <w:pPr>
      <w:spacing w:before="320" w:after="100"/>
      <w:ind w:firstLine="0"/>
      <w:outlineLvl w:val="7"/>
    </w:pPr>
    <w:rPr>
      <w:rFonts w:ascii="Cambria" w:hAnsi="Cambria"/>
      <w:b/>
      <w:bCs/>
      <w:i/>
      <w:iCs/>
      <w:color w:val="9BBB59"/>
      <w:sz w:val="20"/>
      <w:szCs w:val="20"/>
    </w:rPr>
  </w:style>
  <w:style w:type="paragraph" w:styleId="10">
    <w:name w:val="heading 9"/>
    <w:basedOn w:val="1"/>
    <w:next w:val="1"/>
    <w:link w:val="37"/>
    <w:qFormat/>
    <w:uiPriority w:val="9"/>
    <w:pPr>
      <w:spacing w:before="320" w:after="100"/>
      <w:ind w:firstLine="0"/>
      <w:outlineLvl w:val="8"/>
    </w:pPr>
    <w:rPr>
      <w:rFonts w:ascii="Cambria" w:hAnsi="Cambria"/>
      <w:i/>
      <w:iCs/>
      <w:color w:val="9BBB59"/>
      <w:sz w:val="20"/>
      <w:szCs w:val="20"/>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35"/>
    <w:rPr>
      <w:b/>
      <w:bCs/>
      <w:sz w:val="18"/>
      <w:szCs w:val="18"/>
    </w:rPr>
  </w:style>
  <w:style w:type="paragraph" w:styleId="12">
    <w:name w:val="annotation text"/>
    <w:basedOn w:val="1"/>
    <w:link w:val="38"/>
    <w:unhideWhenUsed/>
    <w:qFormat/>
    <w:uiPriority w:val="0"/>
    <w:rPr>
      <w:kern w:val="2"/>
      <w:sz w:val="21"/>
    </w:rPr>
  </w:style>
  <w:style w:type="paragraph" w:styleId="13">
    <w:name w:val="Date"/>
    <w:basedOn w:val="1"/>
    <w:next w:val="1"/>
    <w:link w:val="39"/>
    <w:unhideWhenUsed/>
    <w:qFormat/>
    <w:uiPriority w:val="99"/>
    <w:pPr>
      <w:ind w:left="100" w:leftChars="2500"/>
    </w:pPr>
  </w:style>
  <w:style w:type="paragraph" w:styleId="14">
    <w:name w:val="Balloon Text"/>
    <w:basedOn w:val="1"/>
    <w:link w:val="40"/>
    <w:unhideWhenUsed/>
    <w:qFormat/>
    <w:uiPriority w:val="99"/>
    <w:rPr>
      <w:kern w:val="2"/>
      <w:sz w:val="18"/>
      <w:szCs w:val="18"/>
    </w:rPr>
  </w:style>
  <w:style w:type="paragraph" w:styleId="15">
    <w:name w:val="footer"/>
    <w:basedOn w:val="1"/>
    <w:link w:val="41"/>
    <w:autoRedefine/>
    <w:qFormat/>
    <w:uiPriority w:val="99"/>
    <w:pPr>
      <w:tabs>
        <w:tab w:val="center" w:pos="4153"/>
        <w:tab w:val="right" w:pos="8306"/>
      </w:tabs>
      <w:snapToGrid w:val="0"/>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toc 1"/>
    <w:basedOn w:val="1"/>
    <w:next w:val="1"/>
    <w:unhideWhenUsed/>
    <w:qFormat/>
    <w:uiPriority w:val="39"/>
    <w:pPr>
      <w:tabs>
        <w:tab w:val="right" w:leader="dot" w:pos="9060"/>
      </w:tabs>
    </w:pPr>
  </w:style>
  <w:style w:type="paragraph" w:styleId="18">
    <w:name w:val="Subtitle"/>
    <w:basedOn w:val="1"/>
    <w:next w:val="1"/>
    <w:link w:val="42"/>
    <w:qFormat/>
    <w:uiPriority w:val="11"/>
    <w:pPr>
      <w:numPr>
        <w:ilvl w:val="0"/>
        <w:numId w:val="1"/>
      </w:numPr>
      <w:adjustRightInd w:val="0"/>
      <w:spacing w:before="160" w:after="80"/>
      <w:outlineLvl w:val="1"/>
    </w:pPr>
    <w:rPr>
      <w:b/>
      <w:iCs/>
      <w:sz w:val="24"/>
      <w:szCs w:val="24"/>
    </w:rPr>
  </w:style>
  <w:style w:type="paragraph" w:styleId="19">
    <w:name w:val="toc 2"/>
    <w:basedOn w:val="1"/>
    <w:next w:val="1"/>
    <w:unhideWhenUsed/>
    <w:qFormat/>
    <w:uiPriority w:val="39"/>
    <w:pPr>
      <w:ind w:left="420" w:leftChars="200"/>
    </w:pPr>
  </w:style>
  <w:style w:type="paragraph" w:styleId="20">
    <w:name w:val="Normal (Web)"/>
    <w:basedOn w:val="1"/>
    <w:unhideWhenUsed/>
    <w:qFormat/>
    <w:uiPriority w:val="99"/>
    <w:pPr>
      <w:spacing w:before="100" w:beforeAutospacing="1" w:after="100" w:afterAutospacing="1"/>
    </w:pPr>
    <w:rPr>
      <w:rFonts w:ascii="宋体" w:hAnsi="宋体" w:cs="宋体"/>
      <w:sz w:val="24"/>
    </w:rPr>
  </w:style>
  <w:style w:type="paragraph" w:styleId="21">
    <w:name w:val="Title"/>
    <w:basedOn w:val="3"/>
    <w:next w:val="1"/>
    <w:link w:val="43"/>
    <w:qFormat/>
    <w:uiPriority w:val="10"/>
    <w:pPr>
      <w:numPr>
        <w:ilvl w:val="0"/>
        <w:numId w:val="2"/>
      </w:numPr>
      <w:pBdr>
        <w:top w:val="single" w:color="A7BFDE" w:sz="8" w:space="10"/>
        <w:bottom w:val="single" w:color="9BBB59" w:sz="24" w:space="15"/>
      </w:pBdr>
      <w:contextualSpacing/>
    </w:pPr>
    <w:rPr>
      <w:b/>
      <w:iCs/>
      <w:color w:val="auto"/>
      <w:sz w:val="21"/>
      <w:szCs w:val="21"/>
    </w:rPr>
  </w:style>
  <w:style w:type="paragraph" w:styleId="22">
    <w:name w:val="annotation subject"/>
    <w:basedOn w:val="12"/>
    <w:next w:val="12"/>
    <w:link w:val="44"/>
    <w:autoRedefine/>
    <w:unhideWhenUsed/>
    <w:qFormat/>
    <w:uiPriority w:val="99"/>
    <w:rPr>
      <w:b/>
      <w:bCs/>
      <w:szCs w:val="24"/>
    </w:rPr>
  </w:style>
  <w:style w:type="character" w:styleId="25">
    <w:name w:val="Strong"/>
    <w:autoRedefine/>
    <w:qFormat/>
    <w:uiPriority w:val="22"/>
    <w:rPr>
      <w:rFonts w:eastAsia="宋体"/>
      <w:b/>
      <w:bCs/>
      <w:spacing w:val="0"/>
      <w:sz w:val="24"/>
    </w:rPr>
  </w:style>
  <w:style w:type="character" w:styleId="26">
    <w:name w:val="Emphasis"/>
    <w:qFormat/>
    <w:uiPriority w:val="20"/>
    <w:rPr>
      <w:b/>
      <w:bCs/>
      <w:i/>
      <w:iCs/>
      <w:color w:val="5A5A5A"/>
    </w:rPr>
  </w:style>
  <w:style w:type="character" w:styleId="27">
    <w:name w:val="Hyperlink"/>
    <w:autoRedefine/>
    <w:unhideWhenUsed/>
    <w:qFormat/>
    <w:uiPriority w:val="99"/>
    <w:rPr>
      <w:color w:val="0000FF"/>
      <w:u w:val="single"/>
    </w:rPr>
  </w:style>
  <w:style w:type="character" w:styleId="28">
    <w:name w:val="annotation reference"/>
    <w:unhideWhenUsed/>
    <w:qFormat/>
    <w:uiPriority w:val="0"/>
    <w:rPr>
      <w:sz w:val="21"/>
      <w:szCs w:val="21"/>
    </w:rPr>
  </w:style>
  <w:style w:type="character" w:customStyle="1" w:styleId="29">
    <w:name w:val="标题 1 字符"/>
    <w:link w:val="2"/>
    <w:autoRedefine/>
    <w:qFormat/>
    <w:uiPriority w:val="9"/>
    <w:rPr>
      <w:rFonts w:ascii="Cambria" w:hAnsi="Cambria" w:eastAsia="宋体" w:cs="Times New Roman"/>
      <w:b/>
      <w:bCs/>
      <w:sz w:val="28"/>
      <w:szCs w:val="24"/>
    </w:rPr>
  </w:style>
  <w:style w:type="character" w:customStyle="1" w:styleId="30">
    <w:name w:val="标题 2 字符"/>
    <w:link w:val="3"/>
    <w:semiHidden/>
    <w:qFormat/>
    <w:uiPriority w:val="9"/>
    <w:rPr>
      <w:rFonts w:ascii="Cambria" w:hAnsi="Cambria" w:eastAsia="宋体" w:cs="Times New Roman"/>
      <w:color w:val="365F91"/>
      <w:sz w:val="24"/>
      <w:szCs w:val="24"/>
    </w:rPr>
  </w:style>
  <w:style w:type="character" w:customStyle="1" w:styleId="31">
    <w:name w:val="标题 3 字符"/>
    <w:link w:val="4"/>
    <w:autoRedefine/>
    <w:semiHidden/>
    <w:qFormat/>
    <w:uiPriority w:val="9"/>
    <w:rPr>
      <w:rFonts w:ascii="Cambria" w:hAnsi="Cambria" w:eastAsia="宋体" w:cs="Times New Roman"/>
      <w:color w:val="4F81BD"/>
      <w:sz w:val="24"/>
      <w:szCs w:val="24"/>
    </w:rPr>
  </w:style>
  <w:style w:type="character" w:customStyle="1" w:styleId="32">
    <w:name w:val="标题 4 字符"/>
    <w:link w:val="5"/>
    <w:autoRedefine/>
    <w:semiHidden/>
    <w:qFormat/>
    <w:uiPriority w:val="9"/>
    <w:rPr>
      <w:rFonts w:ascii="Cambria" w:hAnsi="Cambria" w:eastAsia="宋体" w:cs="Times New Roman"/>
      <w:i/>
      <w:iCs/>
      <w:color w:val="4F81BD"/>
      <w:sz w:val="24"/>
      <w:szCs w:val="24"/>
    </w:rPr>
  </w:style>
  <w:style w:type="character" w:customStyle="1" w:styleId="33">
    <w:name w:val="标题 5 字符"/>
    <w:link w:val="6"/>
    <w:autoRedefine/>
    <w:semiHidden/>
    <w:qFormat/>
    <w:uiPriority w:val="9"/>
    <w:rPr>
      <w:rFonts w:ascii="Cambria" w:hAnsi="Cambria" w:eastAsia="宋体" w:cs="Times New Roman"/>
      <w:color w:val="4F81BD"/>
    </w:rPr>
  </w:style>
  <w:style w:type="character" w:customStyle="1" w:styleId="34">
    <w:name w:val="标题 6 字符"/>
    <w:link w:val="7"/>
    <w:autoRedefine/>
    <w:semiHidden/>
    <w:qFormat/>
    <w:uiPriority w:val="9"/>
    <w:rPr>
      <w:rFonts w:ascii="Cambria" w:hAnsi="Cambria" w:eastAsia="宋体" w:cs="Times New Roman"/>
      <w:i/>
      <w:iCs/>
      <w:color w:val="4F81BD"/>
    </w:rPr>
  </w:style>
  <w:style w:type="character" w:customStyle="1" w:styleId="35">
    <w:name w:val="标题 7 字符"/>
    <w:link w:val="8"/>
    <w:autoRedefine/>
    <w:semiHidden/>
    <w:qFormat/>
    <w:uiPriority w:val="9"/>
    <w:rPr>
      <w:rFonts w:ascii="Cambria" w:hAnsi="Cambria" w:eastAsia="宋体" w:cs="Times New Roman"/>
      <w:b/>
      <w:bCs/>
      <w:color w:val="9BBB59"/>
      <w:sz w:val="20"/>
      <w:szCs w:val="20"/>
    </w:rPr>
  </w:style>
  <w:style w:type="character" w:customStyle="1" w:styleId="36">
    <w:name w:val="标题 8 字符"/>
    <w:link w:val="9"/>
    <w:autoRedefine/>
    <w:semiHidden/>
    <w:qFormat/>
    <w:uiPriority w:val="9"/>
    <w:rPr>
      <w:rFonts w:ascii="Cambria" w:hAnsi="Cambria" w:eastAsia="宋体" w:cs="Times New Roman"/>
      <w:b/>
      <w:bCs/>
      <w:i/>
      <w:iCs/>
      <w:color w:val="9BBB59"/>
      <w:sz w:val="20"/>
      <w:szCs w:val="20"/>
    </w:rPr>
  </w:style>
  <w:style w:type="character" w:customStyle="1" w:styleId="37">
    <w:name w:val="标题 9 字符"/>
    <w:link w:val="10"/>
    <w:semiHidden/>
    <w:qFormat/>
    <w:uiPriority w:val="9"/>
    <w:rPr>
      <w:rFonts w:ascii="Cambria" w:hAnsi="Cambria" w:eastAsia="宋体" w:cs="Times New Roman"/>
      <w:i/>
      <w:iCs/>
      <w:color w:val="9BBB59"/>
      <w:sz w:val="20"/>
      <w:szCs w:val="20"/>
    </w:rPr>
  </w:style>
  <w:style w:type="character" w:customStyle="1" w:styleId="38">
    <w:name w:val="批注文字 字符"/>
    <w:link w:val="12"/>
    <w:autoRedefine/>
    <w:qFormat/>
    <w:uiPriority w:val="0"/>
    <w:rPr>
      <w:rFonts w:ascii="Calibri" w:hAnsi="Calibri"/>
      <w:kern w:val="2"/>
      <w:sz w:val="21"/>
      <w:szCs w:val="22"/>
    </w:rPr>
  </w:style>
  <w:style w:type="character" w:customStyle="1" w:styleId="39">
    <w:name w:val="日期 字符"/>
    <w:link w:val="13"/>
    <w:autoRedefine/>
    <w:semiHidden/>
    <w:qFormat/>
    <w:uiPriority w:val="99"/>
    <w:rPr>
      <w:sz w:val="22"/>
      <w:szCs w:val="22"/>
    </w:rPr>
  </w:style>
  <w:style w:type="character" w:customStyle="1" w:styleId="40">
    <w:name w:val="批注框文本 字符"/>
    <w:link w:val="14"/>
    <w:semiHidden/>
    <w:qFormat/>
    <w:uiPriority w:val="99"/>
    <w:rPr>
      <w:kern w:val="2"/>
      <w:sz w:val="18"/>
      <w:szCs w:val="18"/>
    </w:rPr>
  </w:style>
  <w:style w:type="character" w:customStyle="1" w:styleId="41">
    <w:name w:val="页脚 字符"/>
    <w:link w:val="15"/>
    <w:qFormat/>
    <w:uiPriority w:val="99"/>
    <w:rPr>
      <w:sz w:val="18"/>
      <w:szCs w:val="22"/>
    </w:rPr>
  </w:style>
  <w:style w:type="character" w:customStyle="1" w:styleId="42">
    <w:name w:val="副标题 字符"/>
    <w:link w:val="18"/>
    <w:qFormat/>
    <w:uiPriority w:val="11"/>
    <w:rPr>
      <w:b/>
      <w:iCs/>
      <w:sz w:val="24"/>
      <w:szCs w:val="24"/>
    </w:rPr>
  </w:style>
  <w:style w:type="character" w:customStyle="1" w:styleId="43">
    <w:name w:val="标题 字符"/>
    <w:link w:val="21"/>
    <w:qFormat/>
    <w:uiPriority w:val="10"/>
    <w:rPr>
      <w:rFonts w:ascii="Cambria" w:hAnsi="Cambria"/>
      <w:b/>
      <w:iCs/>
      <w:sz w:val="21"/>
      <w:szCs w:val="21"/>
    </w:rPr>
  </w:style>
  <w:style w:type="character" w:customStyle="1" w:styleId="44">
    <w:name w:val="批注主题 字符"/>
    <w:link w:val="22"/>
    <w:autoRedefine/>
    <w:semiHidden/>
    <w:qFormat/>
    <w:uiPriority w:val="99"/>
    <w:rPr>
      <w:rFonts w:ascii="Calibri" w:hAnsi="Calibri"/>
      <w:b/>
      <w:bCs/>
      <w:kern w:val="2"/>
      <w:sz w:val="21"/>
      <w:szCs w:val="24"/>
    </w:rPr>
  </w:style>
  <w:style w:type="character" w:customStyle="1" w:styleId="45">
    <w:name w:val="中等深浅列表 2 - 强调文字颜色 61"/>
    <w:autoRedefine/>
    <w:qFormat/>
    <w:uiPriority w:val="21"/>
    <w:rPr>
      <w:b/>
      <w:bCs/>
      <w:i/>
      <w:iCs/>
      <w:color w:val="4F81BD"/>
      <w:sz w:val="22"/>
      <w:szCs w:val="22"/>
    </w:rPr>
  </w:style>
  <w:style w:type="character" w:customStyle="1" w:styleId="46">
    <w:name w:val="font01"/>
    <w:autoRedefine/>
    <w:qFormat/>
    <w:uiPriority w:val="0"/>
    <w:rPr>
      <w:color w:val="000000"/>
      <w:sz w:val="22"/>
      <w:szCs w:val="22"/>
      <w:u w:val="none"/>
    </w:rPr>
  </w:style>
  <w:style w:type="character" w:customStyle="1" w:styleId="47">
    <w:name w:val="无间隔 字符"/>
    <w:link w:val="48"/>
    <w:qFormat/>
    <w:uiPriority w:val="1"/>
    <w:rPr>
      <w:b/>
      <w:sz w:val="24"/>
      <w:szCs w:val="22"/>
    </w:rPr>
  </w:style>
  <w:style w:type="paragraph" w:styleId="48">
    <w:name w:val="No Spacing"/>
    <w:basedOn w:val="1"/>
    <w:next w:val="1"/>
    <w:link w:val="47"/>
    <w:autoRedefine/>
    <w:qFormat/>
    <w:uiPriority w:val="1"/>
    <w:pPr>
      <w:numPr>
        <w:ilvl w:val="0"/>
        <w:numId w:val="3"/>
      </w:numPr>
      <w:adjustRightInd w:val="0"/>
      <w:spacing w:before="100" w:beforeLines="100"/>
      <w:ind w:left="0" w:firstLine="0"/>
      <w:outlineLvl w:val="1"/>
    </w:pPr>
    <w:rPr>
      <w:b/>
      <w:sz w:val="24"/>
    </w:rPr>
  </w:style>
  <w:style w:type="character" w:customStyle="1" w:styleId="49">
    <w:name w:val="中等深浅网格 2 - 强调文字颜色 61"/>
    <w:autoRedefine/>
    <w:qFormat/>
    <w:uiPriority w:val="32"/>
    <w:rPr>
      <w:b/>
      <w:bCs/>
      <w:color w:val="76923C"/>
      <w:u w:val="single" w:color="9BBB59"/>
    </w:rPr>
  </w:style>
  <w:style w:type="character" w:customStyle="1" w:styleId="50">
    <w:name w:val="彩色网格字符"/>
    <w:link w:val="51"/>
    <w:autoRedefine/>
    <w:qFormat/>
    <w:uiPriority w:val="29"/>
    <w:rPr>
      <w:rFonts w:ascii="Cambria" w:hAnsi="Cambria" w:eastAsia="宋体" w:cs="Times New Roman"/>
      <w:i/>
      <w:iCs/>
      <w:color w:val="5A5A5A"/>
    </w:rPr>
  </w:style>
  <w:style w:type="paragraph" w:customStyle="1" w:styleId="51">
    <w:name w:val="彩色网格1"/>
    <w:basedOn w:val="1"/>
    <w:next w:val="1"/>
    <w:link w:val="50"/>
    <w:autoRedefine/>
    <w:qFormat/>
    <w:uiPriority w:val="29"/>
    <w:rPr>
      <w:rFonts w:ascii="Cambria" w:hAnsi="Cambria"/>
      <w:i/>
      <w:iCs/>
      <w:color w:val="5A5A5A"/>
      <w:sz w:val="20"/>
      <w:szCs w:val="20"/>
    </w:rPr>
  </w:style>
  <w:style w:type="character" w:customStyle="1" w:styleId="52">
    <w:name w:val="中等深浅网格 3 - 强调文字颜色 61"/>
    <w:autoRedefine/>
    <w:qFormat/>
    <w:uiPriority w:val="33"/>
    <w:rPr>
      <w:rFonts w:ascii="Cambria" w:hAnsi="Cambria" w:eastAsia="宋体" w:cs="Times New Roman"/>
      <w:b/>
      <w:bCs/>
      <w:i/>
      <w:iCs/>
      <w:color w:val="auto"/>
      <w:sz w:val="24"/>
      <w:szCs w:val="24"/>
    </w:rPr>
  </w:style>
  <w:style w:type="character" w:customStyle="1" w:styleId="53">
    <w:name w:val="font11"/>
    <w:basedOn w:val="24"/>
    <w:autoRedefine/>
    <w:qFormat/>
    <w:uiPriority w:val="0"/>
    <w:rPr>
      <w:rFonts w:hint="eastAsia" w:ascii="宋体" w:hAnsi="宋体" w:eastAsia="宋体"/>
      <w:b/>
      <w:bCs/>
      <w:color w:val="FF0000"/>
      <w:sz w:val="22"/>
      <w:szCs w:val="22"/>
      <w:u w:val="none"/>
    </w:rPr>
  </w:style>
  <w:style w:type="character" w:customStyle="1" w:styleId="54">
    <w:name w:val="中等深浅列表 1 - 强调文字颜色 61"/>
    <w:autoRedefine/>
    <w:qFormat/>
    <w:uiPriority w:val="19"/>
    <w:rPr>
      <w:i/>
      <w:iCs/>
      <w:color w:val="5A5A5A"/>
    </w:rPr>
  </w:style>
  <w:style w:type="character" w:customStyle="1" w:styleId="55">
    <w:name w:val="浅色底纹 - 强调文字颜色 1字符"/>
    <w:link w:val="56"/>
    <w:autoRedefine/>
    <w:qFormat/>
    <w:uiPriority w:val="30"/>
    <w:rPr>
      <w:rFonts w:ascii="Cambria" w:hAnsi="Cambria" w:eastAsia="宋体" w:cs="Times New Roman"/>
      <w:i/>
      <w:iCs/>
      <w:color w:val="FFFFFF"/>
      <w:sz w:val="24"/>
      <w:szCs w:val="24"/>
      <w:shd w:val="clear" w:color="auto" w:fill="4F81BD"/>
    </w:rPr>
  </w:style>
  <w:style w:type="paragraph" w:customStyle="1" w:styleId="56">
    <w:name w:val="浅色底纹 - 强调文字颜色 11"/>
    <w:basedOn w:val="1"/>
    <w:next w:val="1"/>
    <w:link w:val="55"/>
    <w:autoRedefine/>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57">
    <w:name w:val="中等深浅网格 1 - 强调文字颜色 61"/>
    <w:autoRedefine/>
    <w:qFormat/>
    <w:uiPriority w:val="31"/>
    <w:rPr>
      <w:color w:val="auto"/>
      <w:u w:val="single" w:color="9BBB59"/>
    </w:rPr>
  </w:style>
  <w:style w:type="paragraph" w:customStyle="1" w:styleId="58">
    <w:name w:val="彩色底纹 - 强调文字颜色 61"/>
    <w:basedOn w:val="2"/>
    <w:next w:val="1"/>
    <w:autoRedefine/>
    <w:qFormat/>
    <w:uiPriority w:val="39"/>
    <w:pPr>
      <w:spacing w:before="0" w:after="240"/>
      <w:jc w:val="center"/>
      <w:outlineLvl w:val="9"/>
    </w:pPr>
    <w:rPr>
      <w:lang w:bidi="en-US"/>
    </w:rPr>
  </w:style>
  <w:style w:type="paragraph" w:customStyle="1" w:styleId="59">
    <w:name w:val="表格中"/>
    <w:autoRedefine/>
    <w:qFormat/>
    <w:uiPriority w:val="0"/>
    <w:pPr>
      <w:ind w:firstLine="360"/>
      <w:jc w:val="center"/>
    </w:pPr>
    <w:rPr>
      <w:rFonts w:ascii="Swis721 LtCn BT" w:hAnsi="Swis721 LtCn BT" w:eastAsia="华文细黑" w:cs="Times New Roman"/>
      <w:kern w:val="2"/>
      <w:sz w:val="24"/>
      <w:szCs w:val="22"/>
      <w:lang w:val="en-US" w:eastAsia="zh-CN" w:bidi="ar-SA"/>
    </w:rPr>
  </w:style>
  <w:style w:type="paragraph" w:customStyle="1" w:styleId="60">
    <w:name w:val="彩色底纹1"/>
    <w:autoRedefine/>
    <w:semiHidden/>
    <w:qFormat/>
    <w:uiPriority w:val="99"/>
    <w:rPr>
      <w:rFonts w:ascii="Times New Roman" w:hAnsi="Times New Roman" w:eastAsia="宋体" w:cs="Times New Roman"/>
      <w:sz w:val="22"/>
      <w:szCs w:val="22"/>
      <w:lang w:val="en-US" w:eastAsia="zh-CN" w:bidi="ar-SA"/>
    </w:rPr>
  </w:style>
  <w:style w:type="paragraph" w:customStyle="1" w:styleId="61">
    <w:name w:val="Default"/>
    <w:autoRedefine/>
    <w:qFormat/>
    <w:uiPriority w:val="0"/>
    <w:pPr>
      <w:widowControl w:val="0"/>
      <w:autoSpaceDE w:val="0"/>
      <w:autoSpaceDN w:val="0"/>
      <w:adjustRightInd w:val="0"/>
    </w:pPr>
    <w:rPr>
      <w:rFonts w:ascii="T T 63 E 4o 00" w:hAnsi="Times New Roman" w:eastAsia="T T 63 E 4o 00" w:cs="T T 63 E 4o 00"/>
      <w:color w:val="000000"/>
      <w:sz w:val="24"/>
      <w:szCs w:val="24"/>
      <w:lang w:val="en-US" w:eastAsia="zh-CN" w:bidi="ar-SA"/>
    </w:rPr>
  </w:style>
  <w:style w:type="paragraph" w:customStyle="1" w:styleId="62">
    <w:name w:val="彩色列表1"/>
    <w:basedOn w:val="1"/>
    <w:autoRedefine/>
    <w:qFormat/>
    <w:uiPriority w:val="34"/>
    <w:pPr>
      <w:ind w:left="720"/>
      <w:contextualSpacing/>
    </w:pPr>
  </w:style>
  <w:style w:type="paragraph" w:customStyle="1" w:styleId="63">
    <w:name w:val="_Style 62"/>
    <w:autoRedefine/>
    <w:unhideWhenUsed/>
    <w:qFormat/>
    <w:uiPriority w:val="99"/>
    <w:rPr>
      <w:rFonts w:ascii="Times New Roman" w:hAnsi="Times New Roman" w:eastAsia="宋体" w:cs="Times New Roman"/>
      <w:sz w:val="22"/>
      <w:szCs w:val="22"/>
      <w:lang w:val="en-US" w:eastAsia="zh-CN" w:bidi="ar-SA"/>
    </w:rPr>
  </w:style>
  <w:style w:type="paragraph" w:customStyle="1" w:styleId="64">
    <w:name w:val="修订1"/>
    <w:autoRedefine/>
    <w:hidden/>
    <w:semiHidden/>
    <w:qFormat/>
    <w:uiPriority w:val="99"/>
    <w:rPr>
      <w:rFonts w:ascii="Times New Roman" w:hAnsi="Times New Roman" w:eastAsia="宋体" w:cs="Times New Roman"/>
      <w:sz w:val="22"/>
      <w:szCs w:val="22"/>
      <w:lang w:val="en-US" w:eastAsia="zh-CN" w:bidi="ar-SA"/>
    </w:rPr>
  </w:style>
  <w:style w:type="paragraph" w:customStyle="1" w:styleId="65">
    <w:name w:val="修订2"/>
    <w:autoRedefine/>
    <w:hidden/>
    <w:semiHidden/>
    <w:qFormat/>
    <w:uiPriority w:val="99"/>
    <w:rPr>
      <w:rFonts w:ascii="Times New Roman" w:hAnsi="Times New Roman" w:eastAsia="宋体" w:cs="Times New Roman"/>
      <w:sz w:val="22"/>
      <w:szCs w:val="22"/>
      <w:lang w:val="en-US" w:eastAsia="zh-CN" w:bidi="ar-SA"/>
    </w:rPr>
  </w:style>
  <w:style w:type="paragraph" w:styleId="66">
    <w:name w:val="List Paragraph"/>
    <w:basedOn w:val="1"/>
    <w:autoRedefine/>
    <w:qFormat/>
    <w:uiPriority w:val="99"/>
    <w:pPr>
      <w:ind w:firstLine="420" w:firstLineChars="200"/>
    </w:pPr>
  </w:style>
  <w:style w:type="paragraph" w:customStyle="1" w:styleId="67">
    <w:name w:val="修订3"/>
    <w:autoRedefine/>
    <w:hidden/>
    <w:semiHidden/>
    <w:qFormat/>
    <w:uiPriority w:val="99"/>
    <w:rPr>
      <w:rFonts w:ascii="Times New Roman" w:hAnsi="Times New Roman" w:eastAsia="宋体" w:cs="Times New Roman"/>
      <w:sz w:val="22"/>
      <w:szCs w:val="22"/>
      <w:lang w:val="en-US" w:eastAsia="zh-CN" w:bidi="ar-SA"/>
    </w:rPr>
  </w:style>
  <w:style w:type="character" w:customStyle="1" w:styleId="68">
    <w:name w:val="font51"/>
    <w:basedOn w:val="24"/>
    <w:autoRedefine/>
    <w:qFormat/>
    <w:uiPriority w:val="0"/>
    <w:rPr>
      <w:rFonts w:hint="eastAsia" w:ascii="仿宋" w:hAnsi="仿宋" w:eastAsia="仿宋" w:cs="仿宋"/>
      <w:color w:val="000000"/>
      <w:sz w:val="18"/>
      <w:szCs w:val="18"/>
      <w:u w:val="none"/>
    </w:rPr>
  </w:style>
  <w:style w:type="paragraph" w:customStyle="1" w:styleId="69">
    <w:name w:val="修订4"/>
    <w:autoRedefine/>
    <w:hidden/>
    <w:semiHidden/>
    <w:qFormat/>
    <w:uiPriority w:val="99"/>
    <w:rPr>
      <w:rFonts w:ascii="Times New Roman" w:hAnsi="Times New Roman" w:eastAsia="宋体" w:cs="Times New Roman"/>
      <w:sz w:val="22"/>
      <w:szCs w:val="22"/>
      <w:lang w:val="en-US" w:eastAsia="zh-CN" w:bidi="ar-SA"/>
    </w:rPr>
  </w:style>
  <w:style w:type="paragraph" w:customStyle="1" w:styleId="70">
    <w:name w:val="Revision"/>
    <w:autoRedefine/>
    <w:hidden/>
    <w:semiHidden/>
    <w:qFormat/>
    <w:uiPriority w:val="99"/>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54</Pages>
  <Words>33913</Words>
  <Characters>34626</Characters>
  <Lines>266</Lines>
  <Paragraphs>74</Paragraphs>
  <TotalTime>6</TotalTime>
  <ScaleCrop>false</ScaleCrop>
  <LinksUpToDate>false</LinksUpToDate>
  <CharactersWithSpaces>35409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2023-04-28T18:24:00Z</dcterms:created>
  <dc:creator>Administrator</dc:creator>
  <cp:lastModifiedBy>颜语</cp:lastModifiedBy>
  <cp:lastPrinted>2024-05-23T02:19:00Z</cp:lastPrinted>
  <dcterms:modified xsi:type="dcterms:W3CDTF">2024-06-05T01:55:11Z</dcterms:modified>
  <dc:title>合同编号：</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E065894875534EF0B61F91B8CBA70636_13</vt:lpwstr>
  </property>
</Properties>
</file>