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报价单编号：QS-HHHG-ZC-202405-001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珠海汇港置业有限公司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PA-HHHG-ZC-202405-001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高栏国际海员中心项目招标代理服务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8"/>
                <w:highlight w:val="none"/>
                <w:lang w:val="en-US" w:eastAsia="zh-CN"/>
              </w:rPr>
              <w:t>本项目采用总价包干形式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37A2FB-0A31-44AA-B8D0-D0FAA2582E1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A6396D-23BB-4795-97F7-AFD29837C12E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60CD3867-F2DF-434F-AE85-CB4E18E8320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0A63769"/>
    <w:rsid w:val="02F90C3E"/>
    <w:rsid w:val="0396369F"/>
    <w:rsid w:val="050737D3"/>
    <w:rsid w:val="05775461"/>
    <w:rsid w:val="0C107ED2"/>
    <w:rsid w:val="109A7745"/>
    <w:rsid w:val="14003963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6B5C0EAC"/>
    <w:rsid w:val="6BEF0FFB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322</Characters>
  <Lines>0</Lines>
  <Paragraphs>0</Paragraphs>
  <TotalTime>7</TotalTime>
  <ScaleCrop>false</ScaleCrop>
  <LinksUpToDate>false</LinksUpToDate>
  <CharactersWithSpaces>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陈双</cp:lastModifiedBy>
  <dcterms:modified xsi:type="dcterms:W3CDTF">2024-05-09T02:08:08Z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577E4A02FD2E480F9EFFFB575FBF8CC8</vt:lpwstr>
  </property>
</Properties>
</file>